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C4" w:rsidRPr="00DB3931" w:rsidRDefault="00DB3931" w:rsidP="00DB3931">
      <w:pPr>
        <w:spacing w:after="0" w:line="240" w:lineRule="auto"/>
        <w:jc w:val="center"/>
        <w:rPr>
          <w:rFonts w:ascii="Times New Roman" w:hAnsi="Times New Roman" w:cs="Times New Roman"/>
          <w:b/>
          <w:sz w:val="28"/>
          <w:szCs w:val="28"/>
        </w:rPr>
      </w:pPr>
      <w:r w:rsidRPr="00DB3931">
        <w:rPr>
          <w:rFonts w:ascii="Times New Roman" w:hAnsi="Times New Roman" w:cs="Times New Roman"/>
          <w:b/>
          <w:sz w:val="28"/>
          <w:szCs w:val="28"/>
        </w:rPr>
        <w:t>Информация</w:t>
      </w:r>
    </w:p>
    <w:p w:rsidR="00DB3931" w:rsidRDefault="00DB3931" w:rsidP="00DB3931">
      <w:pPr>
        <w:spacing w:after="0" w:line="240" w:lineRule="auto"/>
        <w:jc w:val="center"/>
        <w:rPr>
          <w:rFonts w:ascii="Times New Roman" w:hAnsi="Times New Roman" w:cs="Times New Roman"/>
          <w:b/>
          <w:sz w:val="28"/>
          <w:szCs w:val="28"/>
        </w:rPr>
      </w:pPr>
      <w:r w:rsidRPr="00DB3931">
        <w:rPr>
          <w:rFonts w:ascii="Times New Roman" w:hAnsi="Times New Roman" w:cs="Times New Roman"/>
          <w:b/>
          <w:sz w:val="28"/>
          <w:szCs w:val="28"/>
        </w:rPr>
        <w:t>О совместном контрольном мероприятии «Проверка целевого и эффективного использования средств, предоставленных из областного и местных бюджетов на реализацию приоритетного регионального проекта «Народный бюджет»</w:t>
      </w:r>
    </w:p>
    <w:p w:rsidR="00DB3931" w:rsidRDefault="00DB3931" w:rsidP="00DB3931">
      <w:pPr>
        <w:spacing w:after="0" w:line="240" w:lineRule="auto"/>
        <w:jc w:val="both"/>
        <w:rPr>
          <w:rFonts w:ascii="Times New Roman" w:hAnsi="Times New Roman" w:cs="Times New Roman"/>
          <w:b/>
          <w:sz w:val="28"/>
          <w:szCs w:val="28"/>
        </w:rPr>
      </w:pPr>
    </w:p>
    <w:p w:rsidR="00DB3931" w:rsidRPr="00DB3931" w:rsidRDefault="00DB3931" w:rsidP="00DB39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Наименование мероприятия: </w:t>
      </w:r>
      <w:r w:rsidRPr="00DB3931">
        <w:rPr>
          <w:rFonts w:ascii="Times New Roman" w:hAnsi="Times New Roman" w:cs="Times New Roman"/>
          <w:sz w:val="28"/>
          <w:szCs w:val="28"/>
        </w:rPr>
        <w:t>«Проверка целевого и эффективного использования средств, предоставленных из областного и местных бюджетов на реализацию приоритетного регионального проекта «Народный бюджет»</w:t>
      </w:r>
    </w:p>
    <w:p w:rsidR="00DB3931" w:rsidRPr="00DB3931" w:rsidRDefault="00DB3931" w:rsidP="00DB39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Основание для проведения контрольного мероприятия:</w:t>
      </w:r>
      <w:r w:rsidRPr="00DB3931">
        <w:rPr>
          <w:rFonts w:ascii="Times New Roman" w:hAnsi="Times New Roman" w:cs="Times New Roman"/>
          <w:bCs/>
          <w:sz w:val="28"/>
        </w:rPr>
        <w:t xml:space="preserve"> </w:t>
      </w:r>
      <w:r>
        <w:rPr>
          <w:rFonts w:ascii="Times New Roman" w:hAnsi="Times New Roman" w:cs="Times New Roman"/>
          <w:bCs/>
          <w:sz w:val="28"/>
        </w:rPr>
        <w:t>пункт 3.1</w:t>
      </w:r>
      <w:r w:rsidRPr="00FB49A0">
        <w:rPr>
          <w:rFonts w:ascii="Times New Roman" w:hAnsi="Times New Roman" w:cs="Times New Roman"/>
          <w:bCs/>
          <w:sz w:val="28"/>
        </w:rPr>
        <w:t xml:space="preserve"> плана работы Контрольно-счетной </w:t>
      </w:r>
      <w:r>
        <w:rPr>
          <w:rFonts w:ascii="Times New Roman" w:hAnsi="Times New Roman" w:cs="Times New Roman"/>
          <w:bCs/>
          <w:sz w:val="28"/>
        </w:rPr>
        <w:t>палаты</w:t>
      </w:r>
      <w:r w:rsidRPr="00FB49A0">
        <w:rPr>
          <w:rFonts w:ascii="Times New Roman" w:hAnsi="Times New Roman" w:cs="Times New Roman"/>
          <w:bCs/>
          <w:sz w:val="28"/>
        </w:rPr>
        <w:t xml:space="preserve"> </w:t>
      </w:r>
      <w:proofErr w:type="spellStart"/>
      <w:r>
        <w:rPr>
          <w:rFonts w:ascii="Times New Roman" w:hAnsi="Times New Roman" w:cs="Times New Roman"/>
          <w:bCs/>
          <w:sz w:val="28"/>
        </w:rPr>
        <w:t>Хвойнин</w:t>
      </w:r>
      <w:r w:rsidRPr="00FB49A0">
        <w:rPr>
          <w:rFonts w:ascii="Times New Roman" w:hAnsi="Times New Roman" w:cs="Times New Roman"/>
          <w:bCs/>
          <w:sz w:val="28"/>
        </w:rPr>
        <w:t>ског</w:t>
      </w:r>
      <w:r>
        <w:rPr>
          <w:rFonts w:ascii="Times New Roman" w:hAnsi="Times New Roman" w:cs="Times New Roman"/>
          <w:bCs/>
          <w:sz w:val="28"/>
        </w:rPr>
        <w:t>о</w:t>
      </w:r>
      <w:proofErr w:type="spellEnd"/>
      <w:r>
        <w:rPr>
          <w:rFonts w:ascii="Times New Roman" w:hAnsi="Times New Roman" w:cs="Times New Roman"/>
          <w:bCs/>
          <w:sz w:val="28"/>
        </w:rPr>
        <w:t xml:space="preserve"> муниципального округа на 2025</w:t>
      </w:r>
      <w:r w:rsidRPr="00FB49A0">
        <w:rPr>
          <w:rFonts w:ascii="Times New Roman" w:hAnsi="Times New Roman" w:cs="Times New Roman"/>
          <w:bCs/>
          <w:sz w:val="28"/>
        </w:rPr>
        <w:t xml:space="preserve"> год; приказ Счетной палаты Новгородской области </w:t>
      </w:r>
      <w:r w:rsidRPr="00DB3931">
        <w:rPr>
          <w:rFonts w:ascii="Times New Roman" w:hAnsi="Times New Roman" w:cs="Times New Roman"/>
          <w:sz w:val="28"/>
          <w:szCs w:val="28"/>
        </w:rPr>
        <w:t>23.12.2024 № 108.</w:t>
      </w:r>
    </w:p>
    <w:p w:rsidR="00DB3931" w:rsidRPr="00DB3931" w:rsidRDefault="00DB3931" w:rsidP="00DB39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Наименование объектов контроля: </w:t>
      </w:r>
      <w:r w:rsidRPr="00DB3931">
        <w:rPr>
          <w:rFonts w:ascii="Times New Roman" w:hAnsi="Times New Roman" w:cs="Times New Roman"/>
          <w:sz w:val="28"/>
          <w:szCs w:val="28"/>
        </w:rPr>
        <w:t xml:space="preserve">Администрация </w:t>
      </w:r>
      <w:proofErr w:type="spellStart"/>
      <w:r w:rsidRPr="00DB3931">
        <w:rPr>
          <w:rFonts w:ascii="Times New Roman" w:hAnsi="Times New Roman" w:cs="Times New Roman"/>
          <w:sz w:val="28"/>
          <w:szCs w:val="28"/>
        </w:rPr>
        <w:t>Хвойнинского</w:t>
      </w:r>
      <w:proofErr w:type="spellEnd"/>
      <w:r w:rsidRPr="00DB3931">
        <w:rPr>
          <w:rFonts w:ascii="Times New Roman" w:hAnsi="Times New Roman" w:cs="Times New Roman"/>
          <w:sz w:val="28"/>
          <w:szCs w:val="28"/>
        </w:rPr>
        <w:t xml:space="preserve"> муниципального округа</w:t>
      </w:r>
    </w:p>
    <w:p w:rsidR="00DB3931" w:rsidRDefault="00DB3931" w:rsidP="00DB39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Проверяемый период:</w:t>
      </w:r>
      <w:r w:rsidRPr="00DB3931">
        <w:rPr>
          <w:sz w:val="28"/>
          <w:szCs w:val="28"/>
        </w:rPr>
        <w:t xml:space="preserve"> </w:t>
      </w:r>
      <w:r w:rsidRPr="00876236">
        <w:rPr>
          <w:sz w:val="28"/>
          <w:szCs w:val="28"/>
        </w:rPr>
        <w:t>2023</w:t>
      </w:r>
      <w:r>
        <w:rPr>
          <w:sz w:val="28"/>
          <w:szCs w:val="28"/>
        </w:rPr>
        <w:t xml:space="preserve"> -</w:t>
      </w:r>
      <w:r w:rsidRPr="00876236">
        <w:rPr>
          <w:sz w:val="28"/>
          <w:szCs w:val="28"/>
        </w:rPr>
        <w:t xml:space="preserve"> 2024 год</w:t>
      </w:r>
      <w:r>
        <w:rPr>
          <w:sz w:val="28"/>
          <w:szCs w:val="28"/>
        </w:rPr>
        <w:t>ы</w:t>
      </w:r>
      <w:r w:rsidRPr="00876236">
        <w:rPr>
          <w:sz w:val="28"/>
          <w:szCs w:val="28"/>
        </w:rPr>
        <w:t xml:space="preserve"> (по состоянию на 01.01.2025</w:t>
      </w:r>
      <w:r w:rsidRPr="00B535D7">
        <w:rPr>
          <w:sz w:val="28"/>
          <w:szCs w:val="28"/>
        </w:rPr>
        <w:t>)</w:t>
      </w:r>
    </w:p>
    <w:p w:rsidR="00DB3931" w:rsidRDefault="00DB3931" w:rsidP="00DB39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Срок проведения контрольного мероприятия:</w:t>
      </w:r>
      <w:r w:rsidRPr="00DB3931">
        <w:rPr>
          <w:sz w:val="28"/>
          <w:szCs w:val="28"/>
        </w:rPr>
        <w:t xml:space="preserve"> </w:t>
      </w:r>
      <w:r w:rsidRPr="00B0713C">
        <w:rPr>
          <w:sz w:val="28"/>
          <w:szCs w:val="28"/>
        </w:rPr>
        <w:t>с 09 января по 17 февраля 2025 года</w:t>
      </w:r>
    </w:p>
    <w:p w:rsidR="00DB3931" w:rsidRPr="00617839" w:rsidRDefault="00DB3931"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b/>
          <w:sz w:val="28"/>
          <w:szCs w:val="28"/>
        </w:rPr>
        <w:t xml:space="preserve">Результаты проведенного контрольного мероприятия: </w:t>
      </w:r>
      <w:r w:rsidRPr="00617839">
        <w:rPr>
          <w:rFonts w:ascii="Times New Roman" w:hAnsi="Times New Roman" w:cs="Times New Roman"/>
          <w:sz w:val="28"/>
          <w:szCs w:val="28"/>
        </w:rPr>
        <w:t xml:space="preserve">бюджет» в рамках государственной программы «Управление государственными финансами Новгородской области на 2019 - 2025 годы» в 2023 году предусмотрено мероприятие «Предоставление субсидий бюджетам муниципальных округов, городских и сельских поселений Новгородской области на реализацию приоритетного регионального проекта «Народный бюджет» в соответствии с приложением № 3 к мероприятиям государственной программы». Исполнителем мероприятия вышеуказанной программы являлось министерство финансов Новгородской области. С 2024 года </w:t>
      </w:r>
      <w:r w:rsidRPr="00617839">
        <w:rPr>
          <w:rFonts w:ascii="Times New Roman" w:hAnsi="Times New Roman" w:cs="Times New Roman"/>
          <w:sz w:val="28"/>
          <w:szCs w:val="28"/>
          <w:shd w:val="clear" w:color="auto" w:fill="FFFFFF"/>
        </w:rPr>
        <w:t>механизм реализации</w:t>
      </w:r>
      <w:r w:rsidRPr="00617839">
        <w:rPr>
          <w:rFonts w:ascii="Times New Roman" w:hAnsi="Times New Roman" w:cs="Times New Roman"/>
          <w:sz w:val="28"/>
          <w:szCs w:val="28"/>
        </w:rPr>
        <w:t xml:space="preserve"> регионального проекта «Народный бюджет» на территории </w:t>
      </w:r>
      <w:r w:rsidRPr="00617839">
        <w:rPr>
          <w:rFonts w:ascii="Times New Roman" w:hAnsi="Times New Roman" w:cs="Times New Roman"/>
          <w:bCs/>
          <w:sz w:val="28"/>
          <w:szCs w:val="28"/>
        </w:rPr>
        <w:t>Новгородской области</w:t>
      </w:r>
      <w:r w:rsidRPr="00617839">
        <w:rPr>
          <w:rFonts w:ascii="Times New Roman" w:hAnsi="Times New Roman" w:cs="Times New Roman"/>
          <w:sz w:val="28"/>
          <w:szCs w:val="28"/>
        </w:rPr>
        <w:t xml:space="preserve"> определен в рамках государственной программы Новгородской области «Развитие системы местного самоуправления, институтов гражданского общества и реализация государственной национальной политики на территории Новгородской области». </w:t>
      </w:r>
    </w:p>
    <w:p w:rsidR="00DB3931" w:rsidRPr="00617839" w:rsidRDefault="00DB3931" w:rsidP="00617839">
      <w:pPr>
        <w:suppressLineNumbers/>
        <w:suppressAutoHyphens/>
        <w:snapToGri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Постановлением Администрации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от 25.05.2021 №522 утверждено Положение о реализации приоритетного регионального проекта «Народный бюджет» в </w:t>
      </w:r>
      <w:proofErr w:type="spellStart"/>
      <w:r w:rsidRPr="00617839">
        <w:rPr>
          <w:rFonts w:ascii="Times New Roman" w:hAnsi="Times New Roman" w:cs="Times New Roman"/>
          <w:sz w:val="28"/>
          <w:szCs w:val="28"/>
        </w:rPr>
        <w:t>Хвойнинском</w:t>
      </w:r>
      <w:proofErr w:type="spellEnd"/>
      <w:r w:rsidRPr="00617839">
        <w:rPr>
          <w:rFonts w:ascii="Times New Roman" w:hAnsi="Times New Roman" w:cs="Times New Roman"/>
          <w:sz w:val="28"/>
          <w:szCs w:val="28"/>
        </w:rPr>
        <w:t xml:space="preserve"> муниципальном округе» (далее - Положение). </w:t>
      </w:r>
    </w:p>
    <w:p w:rsidR="00DB3931" w:rsidRPr="00617839" w:rsidRDefault="00DB3931" w:rsidP="00617839">
      <w:pPr>
        <w:suppressLineNumbers/>
        <w:suppressAutoHyphens/>
        <w:snapToGri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В проверяемом периоде между министерством финансов Новгородской области и Администрацией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w:t>
      </w:r>
      <w:r w:rsidRPr="00617839">
        <w:rPr>
          <w:rFonts w:ascii="Times New Roman" w:eastAsia="Calibri" w:hAnsi="Times New Roman" w:cs="Times New Roman"/>
          <w:sz w:val="28"/>
          <w:szCs w:val="28"/>
        </w:rPr>
        <w:t>муниципального округа</w:t>
      </w:r>
      <w:r w:rsidRPr="00617839">
        <w:rPr>
          <w:rFonts w:ascii="Times New Roman" w:hAnsi="Times New Roman" w:cs="Times New Roman"/>
          <w:sz w:val="28"/>
          <w:szCs w:val="28"/>
        </w:rPr>
        <w:t xml:space="preserve"> заключены соглашения:</w:t>
      </w:r>
    </w:p>
    <w:p w:rsidR="00DB3931" w:rsidRPr="00617839" w:rsidRDefault="00DB3931" w:rsidP="00617839">
      <w:pPr>
        <w:suppressLineNumbers/>
        <w:suppressAutoHyphens/>
        <w:snapToGrid w:val="0"/>
        <w:spacing w:after="0" w:line="240" w:lineRule="auto"/>
        <w:ind w:firstLine="709"/>
        <w:jc w:val="both"/>
        <w:rPr>
          <w:rFonts w:ascii="Times New Roman" w:hAnsi="Times New Roman" w:cs="Times New Roman"/>
          <w:sz w:val="28"/>
          <w:szCs w:val="28"/>
          <w:shd w:val="clear" w:color="auto" w:fill="FFFFFF"/>
          <w:lang w:eastAsia="ar-SA"/>
        </w:rPr>
      </w:pPr>
      <w:r w:rsidRPr="00617839">
        <w:rPr>
          <w:rFonts w:ascii="Times New Roman" w:hAnsi="Times New Roman" w:cs="Times New Roman"/>
          <w:sz w:val="28"/>
          <w:szCs w:val="28"/>
        </w:rPr>
        <w:t xml:space="preserve">в 2023 году </w:t>
      </w:r>
      <w:r w:rsidRPr="00617839">
        <w:rPr>
          <w:rFonts w:ascii="Times New Roman" w:hAnsi="Times New Roman" w:cs="Times New Roman"/>
          <w:sz w:val="28"/>
          <w:szCs w:val="28"/>
          <w:shd w:val="clear" w:color="auto" w:fill="FFFFFF"/>
          <w:lang w:eastAsia="ar-SA"/>
        </w:rPr>
        <w:t xml:space="preserve">от </w:t>
      </w:r>
      <w:r w:rsidRPr="00617839">
        <w:rPr>
          <w:rFonts w:ascii="Times New Roman" w:hAnsi="Times New Roman" w:cs="Times New Roman"/>
          <w:sz w:val="28"/>
          <w:szCs w:val="28"/>
        </w:rPr>
        <w:t xml:space="preserve">15.02.2023 № 02-32/23-7610-06 «О предоставлении в 2023 году из областного бюджета бюджету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субсидии на реализацию приоритетного регионального проекта «Народный бюджет»</w:t>
      </w:r>
      <w:r w:rsidRPr="00617839">
        <w:rPr>
          <w:rFonts w:ascii="Times New Roman" w:hAnsi="Times New Roman" w:cs="Times New Roman"/>
          <w:sz w:val="28"/>
          <w:szCs w:val="28"/>
          <w:shd w:val="clear" w:color="auto" w:fill="FFFFFF"/>
          <w:lang w:eastAsia="ar-SA"/>
        </w:rPr>
        <w:t xml:space="preserve"> (далее - Соглашение от </w:t>
      </w:r>
      <w:r w:rsidRPr="00617839">
        <w:rPr>
          <w:rFonts w:ascii="Times New Roman" w:hAnsi="Times New Roman" w:cs="Times New Roman"/>
          <w:sz w:val="28"/>
          <w:szCs w:val="28"/>
        </w:rPr>
        <w:t>15.02.2023 № 02-32/23-7610-06</w:t>
      </w:r>
      <w:r w:rsidRPr="00617839">
        <w:rPr>
          <w:rFonts w:ascii="Times New Roman" w:hAnsi="Times New Roman" w:cs="Times New Roman"/>
          <w:sz w:val="28"/>
          <w:szCs w:val="28"/>
          <w:shd w:val="clear" w:color="auto" w:fill="FFFFFF"/>
          <w:lang w:eastAsia="ar-SA"/>
        </w:rPr>
        <w:t>)</w:t>
      </w:r>
      <w:bookmarkStart w:id="0" w:name="_Hlk187650339"/>
      <w:r w:rsidRPr="00617839">
        <w:rPr>
          <w:rFonts w:ascii="Times New Roman" w:hAnsi="Times New Roman" w:cs="Times New Roman"/>
          <w:sz w:val="28"/>
          <w:szCs w:val="28"/>
          <w:shd w:val="clear" w:color="auto" w:fill="FFFFFF"/>
          <w:lang w:eastAsia="ar-SA"/>
        </w:rPr>
        <w:t>.</w:t>
      </w:r>
      <w:r w:rsidRPr="00617839">
        <w:rPr>
          <w:rFonts w:ascii="Times New Roman" w:eastAsia="Calibri" w:hAnsi="Times New Roman" w:cs="Times New Roman"/>
          <w:sz w:val="28"/>
          <w:szCs w:val="28"/>
        </w:rPr>
        <w:t xml:space="preserve"> Согласно </w:t>
      </w:r>
      <w:r w:rsidRPr="00617839">
        <w:rPr>
          <w:rFonts w:ascii="Times New Roman" w:hAnsi="Times New Roman" w:cs="Times New Roman"/>
          <w:sz w:val="28"/>
          <w:szCs w:val="28"/>
          <w:shd w:val="clear" w:color="auto" w:fill="FFFFFF"/>
          <w:lang w:eastAsia="ar-SA"/>
        </w:rPr>
        <w:t xml:space="preserve">пункту 1.2 Соглашения от 15.02.2023 № 02-32/23-7610-06 предоставление субсидии осуществляется в соответствии с перечнем </w:t>
      </w:r>
      <w:r w:rsidRPr="00617839">
        <w:rPr>
          <w:rFonts w:ascii="Times New Roman" w:hAnsi="Times New Roman" w:cs="Times New Roman"/>
          <w:sz w:val="28"/>
          <w:szCs w:val="28"/>
          <w:shd w:val="clear" w:color="auto" w:fill="FFFFFF"/>
          <w:lang w:eastAsia="ar-SA"/>
        </w:rPr>
        <w:lastRenderedPageBreak/>
        <w:t xml:space="preserve">мероприятий, в целях </w:t>
      </w:r>
      <w:proofErr w:type="spellStart"/>
      <w:r w:rsidRPr="00617839">
        <w:rPr>
          <w:rFonts w:ascii="Times New Roman" w:hAnsi="Times New Roman" w:cs="Times New Roman"/>
          <w:sz w:val="28"/>
          <w:szCs w:val="28"/>
          <w:shd w:val="clear" w:color="auto" w:fill="FFFFFF"/>
          <w:lang w:eastAsia="ar-SA"/>
        </w:rPr>
        <w:t>софинансирования</w:t>
      </w:r>
      <w:proofErr w:type="spellEnd"/>
      <w:r w:rsidRPr="00617839">
        <w:rPr>
          <w:rFonts w:ascii="Times New Roman" w:hAnsi="Times New Roman" w:cs="Times New Roman"/>
          <w:sz w:val="28"/>
          <w:szCs w:val="28"/>
          <w:shd w:val="clear" w:color="auto" w:fill="FFFFFF"/>
          <w:lang w:eastAsia="ar-SA"/>
        </w:rPr>
        <w:t xml:space="preserve"> которых предоставляется субсидия. Приложением № 1 к Соглашению от 15.02.2023 № 02-32/23-7610-14 установлен соответствующий перечень мероприятий, в который в 2023 году </w:t>
      </w:r>
      <w:bookmarkEnd w:id="0"/>
      <w:r w:rsidRPr="00617839">
        <w:rPr>
          <w:rFonts w:ascii="Times New Roman" w:hAnsi="Times New Roman" w:cs="Times New Roman"/>
          <w:sz w:val="28"/>
          <w:szCs w:val="28"/>
          <w:shd w:val="clear" w:color="auto" w:fill="FFFFFF"/>
          <w:lang w:eastAsia="ar-SA"/>
        </w:rPr>
        <w:t xml:space="preserve">входили: «Реализация инициативных предложений по распределению части бюджетных средств, отобранных с применением процедуры </w:t>
      </w:r>
      <w:proofErr w:type="spellStart"/>
      <w:r w:rsidRPr="00617839">
        <w:rPr>
          <w:rFonts w:ascii="Times New Roman" w:hAnsi="Times New Roman" w:cs="Times New Roman"/>
          <w:sz w:val="28"/>
          <w:szCs w:val="28"/>
          <w:shd w:val="clear" w:color="auto" w:fill="FFFFFF"/>
          <w:lang w:eastAsia="ar-SA"/>
        </w:rPr>
        <w:t>партиципаторного</w:t>
      </w:r>
      <w:proofErr w:type="spellEnd"/>
      <w:r w:rsidRPr="00617839">
        <w:rPr>
          <w:rFonts w:ascii="Times New Roman" w:hAnsi="Times New Roman" w:cs="Times New Roman"/>
          <w:sz w:val="28"/>
          <w:szCs w:val="28"/>
          <w:shd w:val="clear" w:color="auto" w:fill="FFFFFF"/>
          <w:lang w:eastAsia="ar-SA"/>
        </w:rPr>
        <w:t xml:space="preserve"> </w:t>
      </w:r>
      <w:proofErr w:type="spellStart"/>
      <w:r w:rsidRPr="00617839">
        <w:rPr>
          <w:rFonts w:ascii="Times New Roman" w:hAnsi="Times New Roman" w:cs="Times New Roman"/>
          <w:sz w:val="28"/>
          <w:szCs w:val="28"/>
          <w:shd w:val="clear" w:color="auto" w:fill="FFFFFF"/>
          <w:lang w:eastAsia="ar-SA"/>
        </w:rPr>
        <w:t>бюджетирования</w:t>
      </w:r>
      <w:proofErr w:type="spellEnd"/>
      <w:r w:rsidRPr="00617839">
        <w:rPr>
          <w:rFonts w:ascii="Times New Roman" w:hAnsi="Times New Roman" w:cs="Times New Roman"/>
          <w:sz w:val="28"/>
          <w:szCs w:val="28"/>
          <w:shd w:val="clear" w:color="auto" w:fill="FFFFFF"/>
          <w:lang w:eastAsia="ar-SA"/>
        </w:rPr>
        <w:t xml:space="preserve"> (благоустройство территории МАДОУ №2 п</w:t>
      </w:r>
      <w:proofErr w:type="gramStart"/>
      <w:r w:rsidRPr="00617839">
        <w:rPr>
          <w:rFonts w:ascii="Times New Roman" w:hAnsi="Times New Roman" w:cs="Times New Roman"/>
          <w:sz w:val="28"/>
          <w:szCs w:val="28"/>
          <w:shd w:val="clear" w:color="auto" w:fill="FFFFFF"/>
          <w:lang w:eastAsia="ar-SA"/>
        </w:rPr>
        <w:t>.Х</w:t>
      </w:r>
      <w:proofErr w:type="gramEnd"/>
      <w:r w:rsidRPr="00617839">
        <w:rPr>
          <w:rFonts w:ascii="Times New Roman" w:hAnsi="Times New Roman" w:cs="Times New Roman"/>
          <w:sz w:val="28"/>
          <w:szCs w:val="28"/>
          <w:shd w:val="clear" w:color="auto" w:fill="FFFFFF"/>
          <w:lang w:eastAsia="ar-SA"/>
        </w:rPr>
        <w:t>войная, ул.Комсомольская, 21)»;</w:t>
      </w:r>
    </w:p>
    <w:p w:rsidR="00DB3931" w:rsidRPr="00617839" w:rsidRDefault="00DB3931" w:rsidP="00617839">
      <w:pPr>
        <w:suppressLineNumbers/>
        <w:suppressAutoHyphens/>
        <w:snapToGrid w:val="0"/>
        <w:spacing w:after="0" w:line="240" w:lineRule="auto"/>
        <w:ind w:firstLine="709"/>
        <w:jc w:val="both"/>
        <w:rPr>
          <w:rFonts w:ascii="Times New Roman" w:hAnsi="Times New Roman" w:cs="Times New Roman"/>
          <w:sz w:val="28"/>
          <w:szCs w:val="28"/>
          <w:shd w:val="clear" w:color="auto" w:fill="FFFFFF"/>
          <w:lang w:eastAsia="ar-SA"/>
        </w:rPr>
      </w:pPr>
      <w:r w:rsidRPr="00617839">
        <w:rPr>
          <w:rFonts w:ascii="Times New Roman" w:hAnsi="Times New Roman" w:cs="Times New Roman"/>
          <w:sz w:val="28"/>
          <w:szCs w:val="28"/>
        </w:rPr>
        <w:t xml:space="preserve">в 2024 году </w:t>
      </w:r>
      <w:r w:rsidRPr="00617839">
        <w:rPr>
          <w:rFonts w:ascii="Times New Roman" w:hAnsi="Times New Roman" w:cs="Times New Roman"/>
          <w:sz w:val="28"/>
          <w:szCs w:val="28"/>
          <w:shd w:val="clear" w:color="auto" w:fill="FFFFFF"/>
          <w:lang w:eastAsia="ar-SA"/>
        </w:rPr>
        <w:t xml:space="preserve">от </w:t>
      </w:r>
      <w:r w:rsidRPr="00617839">
        <w:rPr>
          <w:rFonts w:ascii="Times New Roman" w:hAnsi="Times New Roman" w:cs="Times New Roman"/>
          <w:sz w:val="28"/>
          <w:szCs w:val="28"/>
        </w:rPr>
        <w:t xml:space="preserve">23.01.2024 № 02-32/24-7610-10 «О предоставлении в 2024 году из областного бюджета бюджету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субсидии на реализацию приоритетного регионального проекта «Народный бюджет»</w:t>
      </w:r>
      <w:r w:rsidRPr="00617839">
        <w:rPr>
          <w:rFonts w:ascii="Times New Roman" w:hAnsi="Times New Roman" w:cs="Times New Roman"/>
          <w:sz w:val="28"/>
          <w:szCs w:val="28"/>
          <w:shd w:val="clear" w:color="auto" w:fill="FFFFFF"/>
          <w:lang w:eastAsia="ar-SA"/>
        </w:rPr>
        <w:t xml:space="preserve"> (далее - Соглашение от </w:t>
      </w:r>
      <w:r w:rsidRPr="00617839">
        <w:rPr>
          <w:rFonts w:ascii="Times New Roman" w:hAnsi="Times New Roman" w:cs="Times New Roman"/>
          <w:sz w:val="28"/>
          <w:szCs w:val="28"/>
        </w:rPr>
        <w:t>23.01.2024 № 02-32/24-7610-10</w:t>
      </w:r>
      <w:r w:rsidRPr="00617839">
        <w:rPr>
          <w:rFonts w:ascii="Times New Roman" w:hAnsi="Times New Roman" w:cs="Times New Roman"/>
          <w:sz w:val="28"/>
          <w:szCs w:val="28"/>
          <w:shd w:val="clear" w:color="auto" w:fill="FFFFFF"/>
          <w:lang w:eastAsia="ar-SA"/>
        </w:rPr>
        <w:t>).</w:t>
      </w:r>
      <w:r w:rsidRPr="00617839">
        <w:rPr>
          <w:rFonts w:ascii="Times New Roman" w:eastAsia="Calibri" w:hAnsi="Times New Roman" w:cs="Times New Roman"/>
          <w:sz w:val="28"/>
          <w:szCs w:val="28"/>
        </w:rPr>
        <w:t xml:space="preserve"> Согласно </w:t>
      </w:r>
      <w:r w:rsidRPr="00617839">
        <w:rPr>
          <w:rFonts w:ascii="Times New Roman" w:hAnsi="Times New Roman" w:cs="Times New Roman"/>
          <w:sz w:val="28"/>
          <w:szCs w:val="28"/>
          <w:shd w:val="clear" w:color="auto" w:fill="FFFFFF"/>
          <w:lang w:eastAsia="ar-SA"/>
        </w:rPr>
        <w:t xml:space="preserve">пункту 1.2 Соглашения от 23.01.2024 № 02-32/24-7610-10 предоставление субсидии осуществляется в соответствии с перечнем мероприятий, в целях </w:t>
      </w:r>
      <w:proofErr w:type="spellStart"/>
      <w:r w:rsidRPr="00617839">
        <w:rPr>
          <w:rFonts w:ascii="Times New Roman" w:hAnsi="Times New Roman" w:cs="Times New Roman"/>
          <w:sz w:val="28"/>
          <w:szCs w:val="28"/>
          <w:shd w:val="clear" w:color="auto" w:fill="FFFFFF"/>
          <w:lang w:eastAsia="ar-SA"/>
        </w:rPr>
        <w:t>софинансирования</w:t>
      </w:r>
      <w:proofErr w:type="spellEnd"/>
      <w:r w:rsidRPr="00617839">
        <w:rPr>
          <w:rFonts w:ascii="Times New Roman" w:hAnsi="Times New Roman" w:cs="Times New Roman"/>
          <w:sz w:val="28"/>
          <w:szCs w:val="28"/>
          <w:shd w:val="clear" w:color="auto" w:fill="FFFFFF"/>
          <w:lang w:eastAsia="ar-SA"/>
        </w:rPr>
        <w:t xml:space="preserve"> которых предоставляется субсидия. Приложением № 1 к Соглашению от 23.01.2024 № 02-32/24-7610-0 установлен соответствующий перечень мероприятий, в который в 2023 году входили: «Реализация инициативных предложений по распределению части бюджетных средств, отобранных с применением процедуры </w:t>
      </w:r>
      <w:proofErr w:type="spellStart"/>
      <w:r w:rsidRPr="00617839">
        <w:rPr>
          <w:rFonts w:ascii="Times New Roman" w:hAnsi="Times New Roman" w:cs="Times New Roman"/>
          <w:sz w:val="28"/>
          <w:szCs w:val="28"/>
          <w:shd w:val="clear" w:color="auto" w:fill="FFFFFF"/>
          <w:lang w:eastAsia="ar-SA"/>
        </w:rPr>
        <w:t>партиципаторного</w:t>
      </w:r>
      <w:proofErr w:type="spellEnd"/>
      <w:r w:rsidRPr="00617839">
        <w:rPr>
          <w:rFonts w:ascii="Times New Roman" w:hAnsi="Times New Roman" w:cs="Times New Roman"/>
          <w:sz w:val="28"/>
          <w:szCs w:val="28"/>
          <w:shd w:val="clear" w:color="auto" w:fill="FFFFFF"/>
          <w:lang w:eastAsia="ar-SA"/>
        </w:rPr>
        <w:t xml:space="preserve"> </w:t>
      </w:r>
      <w:proofErr w:type="spellStart"/>
      <w:r w:rsidRPr="00617839">
        <w:rPr>
          <w:rFonts w:ascii="Times New Roman" w:hAnsi="Times New Roman" w:cs="Times New Roman"/>
          <w:sz w:val="28"/>
          <w:szCs w:val="28"/>
          <w:shd w:val="clear" w:color="auto" w:fill="FFFFFF"/>
          <w:lang w:eastAsia="ar-SA"/>
        </w:rPr>
        <w:t>бюджетирования</w:t>
      </w:r>
      <w:proofErr w:type="spellEnd"/>
      <w:r w:rsidRPr="00617839">
        <w:rPr>
          <w:rFonts w:ascii="Times New Roman" w:hAnsi="Times New Roman" w:cs="Times New Roman"/>
          <w:sz w:val="28"/>
          <w:szCs w:val="28"/>
          <w:shd w:val="clear" w:color="auto" w:fill="FFFFFF"/>
          <w:lang w:eastAsia="ar-SA"/>
        </w:rPr>
        <w:t xml:space="preserve"> (обустройство детских площадок и летних веранд детского сада №2 п</w:t>
      </w:r>
      <w:proofErr w:type="gramStart"/>
      <w:r w:rsidRPr="00617839">
        <w:rPr>
          <w:rFonts w:ascii="Times New Roman" w:hAnsi="Times New Roman" w:cs="Times New Roman"/>
          <w:sz w:val="28"/>
          <w:szCs w:val="28"/>
          <w:shd w:val="clear" w:color="auto" w:fill="FFFFFF"/>
          <w:lang w:eastAsia="ar-SA"/>
        </w:rPr>
        <w:t>.Х</w:t>
      </w:r>
      <w:proofErr w:type="gramEnd"/>
      <w:r w:rsidRPr="00617839">
        <w:rPr>
          <w:rFonts w:ascii="Times New Roman" w:hAnsi="Times New Roman" w:cs="Times New Roman"/>
          <w:sz w:val="28"/>
          <w:szCs w:val="28"/>
          <w:shd w:val="clear" w:color="auto" w:fill="FFFFFF"/>
          <w:lang w:eastAsia="ar-SA"/>
        </w:rPr>
        <w:t>войная, ул.Комсомольская, 21)».</w:t>
      </w:r>
    </w:p>
    <w:p w:rsidR="00DB3931" w:rsidRPr="00617839" w:rsidRDefault="00DB3931" w:rsidP="00617839">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eastAsia="ar-SA"/>
        </w:rPr>
      </w:pPr>
      <w:r w:rsidRPr="00617839">
        <w:rPr>
          <w:rFonts w:ascii="Times New Roman" w:hAnsi="Times New Roman" w:cs="Times New Roman"/>
          <w:sz w:val="28"/>
          <w:szCs w:val="28"/>
          <w:shd w:val="clear" w:color="auto" w:fill="FFFFFF"/>
          <w:lang w:eastAsia="ar-SA"/>
        </w:rPr>
        <w:t xml:space="preserve">Реализация регионального проекта на муниципальном уровне осуществлялась в рамках муниципальной программы </w:t>
      </w:r>
      <w:r w:rsidRPr="00617839">
        <w:rPr>
          <w:rFonts w:ascii="Times New Roman" w:hAnsi="Times New Roman" w:cs="Times New Roman"/>
          <w:sz w:val="28"/>
          <w:szCs w:val="28"/>
          <w:shd w:val="clear" w:color="auto" w:fill="FFFFFF"/>
          <w:lang w:eastAsia="ar-SA"/>
        </w:rPr>
        <w:tab/>
      </w:r>
      <w:proofErr w:type="spellStart"/>
      <w:r w:rsidRPr="00617839">
        <w:rPr>
          <w:rFonts w:ascii="Times New Roman" w:hAnsi="Times New Roman" w:cs="Times New Roman"/>
          <w:sz w:val="28"/>
          <w:szCs w:val="28"/>
          <w:shd w:val="clear" w:color="auto" w:fill="FFFFFF"/>
          <w:lang w:eastAsia="ar-SA"/>
        </w:rPr>
        <w:t>Хвойнинского</w:t>
      </w:r>
      <w:proofErr w:type="spellEnd"/>
      <w:r w:rsidRPr="00617839">
        <w:rPr>
          <w:rFonts w:ascii="Times New Roman" w:hAnsi="Times New Roman" w:cs="Times New Roman"/>
          <w:sz w:val="28"/>
          <w:szCs w:val="28"/>
          <w:shd w:val="clear" w:color="auto" w:fill="FFFFFF"/>
          <w:lang w:eastAsia="ar-SA"/>
        </w:rPr>
        <w:t xml:space="preserve"> муниципального округа «Развитие образования в </w:t>
      </w:r>
      <w:proofErr w:type="spellStart"/>
      <w:r w:rsidRPr="00617839">
        <w:rPr>
          <w:rFonts w:ascii="Times New Roman" w:hAnsi="Times New Roman" w:cs="Times New Roman"/>
          <w:sz w:val="28"/>
          <w:szCs w:val="28"/>
          <w:shd w:val="clear" w:color="auto" w:fill="FFFFFF"/>
          <w:lang w:eastAsia="ar-SA"/>
        </w:rPr>
        <w:t>Хвойнинском</w:t>
      </w:r>
      <w:proofErr w:type="spellEnd"/>
      <w:r w:rsidRPr="00617839">
        <w:rPr>
          <w:rFonts w:ascii="Times New Roman" w:hAnsi="Times New Roman" w:cs="Times New Roman"/>
          <w:sz w:val="28"/>
          <w:szCs w:val="28"/>
          <w:shd w:val="clear" w:color="auto" w:fill="FFFFFF"/>
          <w:lang w:eastAsia="ar-SA"/>
        </w:rPr>
        <w:t xml:space="preserve"> муниципальном округе на 2021-2030 годы» (далее - муниципальная программа). </w:t>
      </w:r>
    </w:p>
    <w:p w:rsidR="00617839" w:rsidRPr="00617839" w:rsidRDefault="00617839" w:rsidP="00617839">
      <w:pPr>
        <w:suppressLineNumbers/>
        <w:suppressAutoHyphens/>
        <w:snapToGrid w:val="0"/>
        <w:spacing w:after="0" w:line="240" w:lineRule="auto"/>
        <w:ind w:firstLine="709"/>
        <w:jc w:val="both"/>
        <w:rPr>
          <w:rFonts w:ascii="Times New Roman" w:hAnsi="Times New Roman" w:cs="Times New Roman"/>
          <w:b/>
          <w:iCs/>
          <w:sz w:val="28"/>
          <w:szCs w:val="28"/>
        </w:rPr>
      </w:pPr>
      <w:r w:rsidRPr="00617839">
        <w:rPr>
          <w:rFonts w:ascii="Times New Roman" w:hAnsi="Times New Roman" w:cs="Times New Roman"/>
          <w:b/>
          <w:iCs/>
          <w:sz w:val="28"/>
          <w:szCs w:val="28"/>
        </w:rPr>
        <w:t>2023 год</w:t>
      </w:r>
    </w:p>
    <w:p w:rsidR="00617839" w:rsidRPr="00617839" w:rsidRDefault="00617839" w:rsidP="00617839">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617839">
        <w:rPr>
          <w:rFonts w:ascii="Times New Roman" w:hAnsi="Times New Roman" w:cs="Times New Roman"/>
          <w:sz w:val="28"/>
          <w:szCs w:val="28"/>
        </w:rPr>
        <w:t xml:space="preserve">В 2023 году согласно закону об областном </w:t>
      </w:r>
      <w:proofErr w:type="spellStart"/>
      <w:r w:rsidRPr="00617839">
        <w:rPr>
          <w:rFonts w:ascii="Times New Roman" w:hAnsi="Times New Roman" w:cs="Times New Roman"/>
          <w:sz w:val="28"/>
          <w:szCs w:val="28"/>
        </w:rPr>
        <w:t>Хвойнинскому</w:t>
      </w:r>
      <w:proofErr w:type="spellEnd"/>
      <w:r w:rsidRPr="00617839">
        <w:rPr>
          <w:rFonts w:ascii="Times New Roman" w:hAnsi="Times New Roman" w:cs="Times New Roman"/>
          <w:sz w:val="28"/>
          <w:szCs w:val="28"/>
        </w:rPr>
        <w:t xml:space="preserve"> муниципальному округу предусмотрена субсидия на реализацию приоритетный региональный «Народный бюджет» в размере: 1000,0 тыс. рублей (КБК 01 13 18 2 00 76100 520).</w:t>
      </w:r>
      <w:r w:rsidRPr="00617839">
        <w:rPr>
          <w:rFonts w:ascii="Times New Roman" w:hAnsi="Times New Roman" w:cs="Times New Roman"/>
          <w:bCs/>
          <w:sz w:val="28"/>
          <w:szCs w:val="28"/>
        </w:rPr>
        <w:t xml:space="preserve"> </w:t>
      </w:r>
      <w:proofErr w:type="gramEnd"/>
    </w:p>
    <w:p w:rsidR="00617839" w:rsidRPr="00617839" w:rsidRDefault="00617839" w:rsidP="00617839">
      <w:pPr>
        <w:pStyle w:val="ConsPlusNormal"/>
        <w:ind w:firstLine="709"/>
        <w:jc w:val="both"/>
        <w:rPr>
          <w:rFonts w:ascii="Times New Roman" w:hAnsi="Times New Roman" w:cs="Times New Roman"/>
          <w:bCs/>
          <w:sz w:val="28"/>
          <w:szCs w:val="28"/>
        </w:rPr>
      </w:pPr>
      <w:r w:rsidRPr="00617839">
        <w:rPr>
          <w:rFonts w:ascii="Times New Roman" w:hAnsi="Times New Roman" w:cs="Times New Roman"/>
          <w:bCs/>
          <w:sz w:val="28"/>
          <w:szCs w:val="28"/>
        </w:rPr>
        <w:t>Информация об объемах субсидии</w:t>
      </w:r>
      <w:r w:rsidRPr="00617839">
        <w:rPr>
          <w:rFonts w:ascii="Times New Roman" w:hAnsi="Times New Roman" w:cs="Times New Roman"/>
          <w:sz w:val="28"/>
          <w:szCs w:val="28"/>
        </w:rPr>
        <w:t xml:space="preserve"> и исполнении </w:t>
      </w:r>
      <w:r w:rsidRPr="00617839">
        <w:rPr>
          <w:rFonts w:ascii="Times New Roman" w:hAnsi="Times New Roman" w:cs="Times New Roman"/>
          <w:bCs/>
          <w:sz w:val="28"/>
          <w:szCs w:val="28"/>
        </w:rPr>
        <w:t>приведена в таблице 1:</w:t>
      </w:r>
    </w:p>
    <w:p w:rsidR="00617839" w:rsidRPr="00617839" w:rsidRDefault="00617839" w:rsidP="00617839">
      <w:pPr>
        <w:suppressAutoHyphens/>
        <w:autoSpaceDE w:val="0"/>
        <w:autoSpaceDN w:val="0"/>
        <w:adjustRightInd w:val="0"/>
        <w:spacing w:after="0" w:line="240" w:lineRule="auto"/>
        <w:jc w:val="right"/>
        <w:rPr>
          <w:rFonts w:ascii="Times New Roman" w:hAnsi="Times New Roman" w:cs="Times New Roman"/>
          <w:b/>
          <w:sz w:val="20"/>
          <w:szCs w:val="20"/>
        </w:rPr>
      </w:pPr>
      <w:r w:rsidRPr="00617839">
        <w:rPr>
          <w:rFonts w:ascii="Times New Roman" w:hAnsi="Times New Roman" w:cs="Times New Roman"/>
          <w:bCs/>
          <w:sz w:val="20"/>
          <w:szCs w:val="20"/>
        </w:rPr>
        <w:t>Таблица 1, тыс. рублей</w:t>
      </w:r>
    </w:p>
    <w:tbl>
      <w:tblPr>
        <w:tblW w:w="9351" w:type="dxa"/>
        <w:tblLayout w:type="fixed"/>
        <w:tblLook w:val="04A0"/>
      </w:tblPr>
      <w:tblGrid>
        <w:gridCol w:w="3823"/>
        <w:gridCol w:w="708"/>
        <w:gridCol w:w="1843"/>
        <w:gridCol w:w="1134"/>
        <w:gridCol w:w="992"/>
        <w:gridCol w:w="851"/>
      </w:tblGrid>
      <w:tr w:rsidR="00617839" w:rsidRPr="00617839" w:rsidTr="0018768E">
        <w:trPr>
          <w:trHeight w:val="423"/>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Наименование межбюджетного трансферта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КБК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Утверждено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Исполнено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 xml:space="preserve">% </w:t>
            </w:r>
          </w:p>
        </w:tc>
      </w:tr>
      <w:tr w:rsidR="00617839" w:rsidRPr="00617839" w:rsidTr="0018768E">
        <w:trPr>
          <w:trHeight w:val="99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both"/>
              <w:rPr>
                <w:rFonts w:ascii="Times New Roman" w:hAnsi="Times New Roman" w:cs="Times New Roman"/>
                <w:color w:val="000000"/>
                <w:sz w:val="20"/>
                <w:szCs w:val="20"/>
              </w:rPr>
            </w:pPr>
            <w:r w:rsidRPr="00617839">
              <w:rPr>
                <w:rFonts w:ascii="Times New Roman" w:hAnsi="Times New Roman" w:cs="Times New Roman"/>
                <w:color w:val="000000"/>
                <w:sz w:val="20"/>
                <w:szCs w:val="20"/>
              </w:rPr>
              <w:t>Субсидии бюджетам муниципальных округов, городских и сельских поселений Новгородской области на реализацию приоритетного регионального проекта «Народный бюджет»</w:t>
            </w:r>
          </w:p>
        </w:tc>
        <w:tc>
          <w:tcPr>
            <w:tcW w:w="708"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2023</w:t>
            </w:r>
          </w:p>
        </w:tc>
        <w:tc>
          <w:tcPr>
            <w:tcW w:w="1843"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 xml:space="preserve">892 </w:t>
            </w:r>
            <w:r w:rsidRPr="00617839">
              <w:rPr>
                <w:rFonts w:ascii="Times New Roman" w:hAnsi="Times New Roman" w:cs="Times New Roman"/>
                <w:sz w:val="20"/>
                <w:szCs w:val="20"/>
              </w:rPr>
              <w:t>01 13 18 2 00 76100</w:t>
            </w:r>
            <w:r w:rsidRPr="00617839">
              <w:rPr>
                <w:rFonts w:ascii="Times New Roman" w:hAnsi="Times New Roman" w:cs="Times New Roman"/>
                <w:color w:val="000000"/>
                <w:sz w:val="20"/>
                <w:szCs w:val="20"/>
              </w:rPr>
              <w:t xml:space="preserve"> 520</w:t>
            </w:r>
          </w:p>
        </w:tc>
        <w:tc>
          <w:tcPr>
            <w:tcW w:w="1134"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1000,0 </w:t>
            </w:r>
          </w:p>
        </w:tc>
        <w:tc>
          <w:tcPr>
            <w:tcW w:w="851"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54"/>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1000,0 </w:t>
            </w:r>
          </w:p>
        </w:tc>
        <w:tc>
          <w:tcPr>
            <w:tcW w:w="851"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w:t>
            </w:r>
          </w:p>
        </w:tc>
      </w:tr>
    </w:tbl>
    <w:p w:rsidR="00617839" w:rsidRPr="00617839" w:rsidRDefault="00617839" w:rsidP="00617839">
      <w:pPr>
        <w:spacing w:after="0" w:line="240" w:lineRule="auto"/>
        <w:ind w:firstLine="709"/>
        <w:jc w:val="center"/>
        <w:rPr>
          <w:rFonts w:ascii="Times New Roman" w:hAnsi="Times New Roman" w:cs="Times New Roman"/>
          <w:i/>
          <w:iCs/>
          <w:sz w:val="16"/>
          <w:szCs w:val="16"/>
        </w:rPr>
      </w:pPr>
    </w:p>
    <w:p w:rsidR="00617839" w:rsidRPr="00617839" w:rsidRDefault="00617839" w:rsidP="00617839">
      <w:pPr>
        <w:suppressLineNumbers/>
        <w:suppressAutoHyphens/>
        <w:snapToGri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Неиспользованный остаток средств субсидии в 2023 году отсутствует.</w:t>
      </w:r>
    </w:p>
    <w:p w:rsidR="00617839" w:rsidRDefault="00617839" w:rsidP="00617839">
      <w:pPr>
        <w:spacing w:after="0" w:line="240" w:lineRule="auto"/>
        <w:ind w:firstLine="709"/>
        <w:jc w:val="both"/>
        <w:rPr>
          <w:rFonts w:ascii="Times New Roman" w:hAnsi="Times New Roman" w:cs="Times New Roman"/>
          <w:bCs/>
          <w:sz w:val="28"/>
          <w:szCs w:val="28"/>
        </w:rPr>
      </w:pPr>
      <w:r w:rsidRPr="00617839">
        <w:rPr>
          <w:rFonts w:ascii="Times New Roman" w:hAnsi="Times New Roman" w:cs="Times New Roman"/>
          <w:bCs/>
          <w:sz w:val="28"/>
          <w:szCs w:val="28"/>
        </w:rPr>
        <w:t>Информация об объемах бюджетных ассигнований</w:t>
      </w:r>
      <w:r w:rsidRPr="00617839">
        <w:rPr>
          <w:rFonts w:ascii="Times New Roman" w:hAnsi="Times New Roman" w:cs="Times New Roman"/>
          <w:sz w:val="28"/>
          <w:szCs w:val="28"/>
        </w:rPr>
        <w:t xml:space="preserve">, предусмотренных на реализацию регионального проекта «Народный бюджет» в разрезе видов расхода и их исполнении </w:t>
      </w:r>
      <w:r w:rsidRPr="00617839">
        <w:rPr>
          <w:rFonts w:ascii="Times New Roman" w:hAnsi="Times New Roman" w:cs="Times New Roman"/>
          <w:bCs/>
          <w:sz w:val="28"/>
          <w:szCs w:val="28"/>
        </w:rPr>
        <w:t>приведена в таблице 2:</w:t>
      </w:r>
    </w:p>
    <w:p w:rsidR="00384411" w:rsidRDefault="00384411" w:rsidP="00617839">
      <w:pPr>
        <w:spacing w:after="0" w:line="240" w:lineRule="auto"/>
        <w:ind w:firstLine="709"/>
        <w:jc w:val="both"/>
        <w:rPr>
          <w:rFonts w:ascii="Times New Roman" w:hAnsi="Times New Roman" w:cs="Times New Roman"/>
          <w:bCs/>
          <w:sz w:val="28"/>
          <w:szCs w:val="28"/>
        </w:rPr>
      </w:pPr>
    </w:p>
    <w:p w:rsidR="00384411" w:rsidRPr="00617839" w:rsidRDefault="00384411" w:rsidP="00617839">
      <w:pPr>
        <w:spacing w:after="0" w:line="240" w:lineRule="auto"/>
        <w:ind w:firstLine="709"/>
        <w:jc w:val="both"/>
        <w:rPr>
          <w:rFonts w:ascii="Times New Roman" w:hAnsi="Times New Roman" w:cs="Times New Roman"/>
          <w:bCs/>
          <w:sz w:val="28"/>
          <w:szCs w:val="28"/>
        </w:rPr>
      </w:pPr>
    </w:p>
    <w:p w:rsidR="00617839" w:rsidRPr="00617839" w:rsidRDefault="00617839" w:rsidP="00617839">
      <w:pPr>
        <w:suppressAutoHyphens/>
        <w:autoSpaceDE w:val="0"/>
        <w:autoSpaceDN w:val="0"/>
        <w:adjustRightInd w:val="0"/>
        <w:spacing w:after="0" w:line="240" w:lineRule="auto"/>
        <w:jc w:val="right"/>
        <w:rPr>
          <w:rFonts w:ascii="Times New Roman" w:hAnsi="Times New Roman" w:cs="Times New Roman"/>
          <w:b/>
          <w:sz w:val="20"/>
          <w:szCs w:val="20"/>
        </w:rPr>
      </w:pPr>
      <w:r w:rsidRPr="00617839">
        <w:rPr>
          <w:rFonts w:ascii="Times New Roman" w:hAnsi="Times New Roman" w:cs="Times New Roman"/>
          <w:bCs/>
          <w:sz w:val="20"/>
          <w:szCs w:val="20"/>
        </w:rPr>
        <w:lastRenderedPageBreak/>
        <w:t>Таблица 2, тыс. рублей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850"/>
        <w:gridCol w:w="1418"/>
        <w:gridCol w:w="1275"/>
        <w:gridCol w:w="1276"/>
        <w:gridCol w:w="709"/>
      </w:tblGrid>
      <w:tr w:rsidR="00617839" w:rsidRPr="00617839" w:rsidTr="0018768E">
        <w:trPr>
          <w:trHeight w:val="20"/>
        </w:trPr>
        <w:tc>
          <w:tcPr>
            <w:tcW w:w="3823"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20"/>
                <w:szCs w:val="20"/>
              </w:rPr>
            </w:pPr>
            <w:r w:rsidRPr="00617839">
              <w:rPr>
                <w:rFonts w:ascii="Times New Roman" w:hAnsi="Times New Roman" w:cs="Times New Roman"/>
                <w:b/>
                <w:bCs/>
                <w:sz w:val="20"/>
                <w:szCs w:val="20"/>
              </w:rPr>
              <w:t>Наименование</w:t>
            </w:r>
          </w:p>
        </w:tc>
        <w:tc>
          <w:tcPr>
            <w:tcW w:w="850" w:type="dxa"/>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Год</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КБК</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sz w:val="18"/>
                <w:szCs w:val="18"/>
              </w:rPr>
              <w:t>Утверждено</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sz w:val="18"/>
                <w:szCs w:val="18"/>
              </w:rPr>
              <w:t>Исполнено*</w:t>
            </w:r>
          </w:p>
        </w:tc>
        <w:tc>
          <w:tcPr>
            <w:tcW w:w="709" w:type="dxa"/>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w:t>
            </w:r>
          </w:p>
        </w:tc>
      </w:tr>
      <w:tr w:rsidR="00617839" w:rsidRPr="00617839" w:rsidTr="0018768E">
        <w:trPr>
          <w:trHeight w:val="815"/>
        </w:trPr>
        <w:tc>
          <w:tcPr>
            <w:tcW w:w="3823" w:type="dxa"/>
            <w:shd w:val="clear" w:color="auto" w:fill="auto"/>
          </w:tcPr>
          <w:p w:rsidR="00617839" w:rsidRPr="00617839" w:rsidRDefault="00617839" w:rsidP="00617839">
            <w:pPr>
              <w:spacing w:after="0" w:line="240" w:lineRule="auto"/>
              <w:jc w:val="both"/>
              <w:rPr>
                <w:rFonts w:ascii="Times New Roman" w:hAnsi="Times New Roman" w:cs="Times New Roman"/>
                <w:sz w:val="20"/>
                <w:szCs w:val="20"/>
              </w:rPr>
            </w:pPr>
            <w:r w:rsidRPr="00617839">
              <w:rPr>
                <w:rFonts w:ascii="Times New Roman" w:hAnsi="Times New Roman" w:cs="Times New Roman"/>
                <w:sz w:val="20"/>
                <w:szCs w:val="20"/>
              </w:rPr>
              <w:t>Мероприятия по реализации приоритетного регионального проекта «Народный бюджет» (субсидия)</w:t>
            </w:r>
          </w:p>
        </w:tc>
        <w:tc>
          <w:tcPr>
            <w:tcW w:w="850" w:type="dxa"/>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2023</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47407011310076100 620</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0"/>
        </w:trPr>
        <w:tc>
          <w:tcPr>
            <w:tcW w:w="3823" w:type="dxa"/>
            <w:shd w:val="clear" w:color="auto" w:fill="auto"/>
          </w:tcPr>
          <w:p w:rsidR="00617839" w:rsidRPr="00617839" w:rsidRDefault="00617839" w:rsidP="00617839">
            <w:pPr>
              <w:spacing w:after="0" w:line="240" w:lineRule="auto"/>
              <w:jc w:val="both"/>
              <w:rPr>
                <w:rFonts w:ascii="Times New Roman" w:hAnsi="Times New Roman" w:cs="Times New Roman"/>
                <w:sz w:val="20"/>
                <w:szCs w:val="20"/>
              </w:rPr>
            </w:pPr>
            <w:r w:rsidRPr="00617839">
              <w:rPr>
                <w:rFonts w:ascii="Times New Roman" w:hAnsi="Times New Roman" w:cs="Times New Roman"/>
                <w:sz w:val="20"/>
                <w:szCs w:val="20"/>
              </w:rPr>
              <w:t>Мероприятия по реализации приоритетного регионального проекта «Народный бюджет» (средства муниципального округа)</w:t>
            </w:r>
          </w:p>
        </w:tc>
        <w:tc>
          <w:tcPr>
            <w:tcW w:w="850" w:type="dxa"/>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2023</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474070113100</w:t>
            </w:r>
            <w:r w:rsidRPr="00617839">
              <w:rPr>
                <w:rFonts w:ascii="Times New Roman" w:hAnsi="Times New Roman" w:cs="Times New Roman"/>
                <w:sz w:val="20"/>
                <w:szCs w:val="20"/>
                <w:lang w:val="en-US"/>
              </w:rPr>
              <w:t>S</w:t>
            </w:r>
            <w:r w:rsidRPr="00617839">
              <w:rPr>
                <w:rFonts w:ascii="Times New Roman" w:hAnsi="Times New Roman" w:cs="Times New Roman"/>
                <w:sz w:val="20"/>
                <w:szCs w:val="20"/>
              </w:rPr>
              <w:t>6100 620</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0"/>
        </w:trPr>
        <w:tc>
          <w:tcPr>
            <w:tcW w:w="6091" w:type="dxa"/>
            <w:gridSpan w:val="3"/>
            <w:shd w:val="clear" w:color="auto" w:fill="auto"/>
            <w:vAlign w:val="center"/>
          </w:tcPr>
          <w:p w:rsidR="00617839" w:rsidRPr="00617839" w:rsidRDefault="00617839" w:rsidP="00617839">
            <w:pPr>
              <w:spacing w:after="0" w:line="240" w:lineRule="auto"/>
              <w:rPr>
                <w:rFonts w:ascii="Times New Roman" w:hAnsi="Times New Roman" w:cs="Times New Roman"/>
                <w:sz w:val="20"/>
                <w:szCs w:val="20"/>
              </w:rPr>
            </w:pPr>
            <w:r w:rsidRPr="00617839">
              <w:rPr>
                <w:rFonts w:ascii="Times New Roman" w:hAnsi="Times New Roman" w:cs="Times New Roman"/>
                <w:b/>
                <w:bCs/>
                <w:color w:val="000000"/>
                <w:sz w:val="20"/>
                <w:szCs w:val="20"/>
              </w:rPr>
              <w:t>Всего</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b/>
                <w:bCs/>
                <w:color w:val="000000"/>
                <w:sz w:val="20"/>
                <w:szCs w:val="20"/>
              </w:rPr>
              <w:t>2000,0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b/>
                <w:bCs/>
                <w:color w:val="000000"/>
                <w:sz w:val="20"/>
                <w:szCs w:val="20"/>
              </w:rPr>
              <w:t>2000,0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b/>
                <w:bCs/>
                <w:color w:val="000000"/>
                <w:sz w:val="20"/>
                <w:szCs w:val="20"/>
              </w:rPr>
              <w:t>100,0</w:t>
            </w:r>
          </w:p>
        </w:tc>
      </w:tr>
    </w:tbl>
    <w:p w:rsidR="00617839" w:rsidRPr="00617839" w:rsidRDefault="00617839" w:rsidP="00617839">
      <w:pPr>
        <w:pStyle w:val="ConsPlusNormal"/>
        <w:jc w:val="both"/>
        <w:rPr>
          <w:rFonts w:ascii="Times New Roman" w:hAnsi="Times New Roman" w:cs="Times New Roman"/>
          <w:bCs/>
          <w:sz w:val="20"/>
          <w:szCs w:val="20"/>
        </w:rPr>
      </w:pPr>
      <w:r w:rsidRPr="00617839">
        <w:rPr>
          <w:rFonts w:ascii="Times New Roman" w:hAnsi="Times New Roman" w:cs="Times New Roman"/>
          <w:bCs/>
          <w:sz w:val="20"/>
          <w:szCs w:val="20"/>
        </w:rPr>
        <w:t>* - по состоянию на 01.01.2024</w:t>
      </w:r>
    </w:p>
    <w:p w:rsidR="00617839" w:rsidRPr="00617839" w:rsidRDefault="00617839" w:rsidP="00617839">
      <w:pPr>
        <w:pStyle w:val="ConsPlusNormal"/>
        <w:jc w:val="both"/>
        <w:rPr>
          <w:rFonts w:ascii="Times New Roman" w:hAnsi="Times New Roman" w:cs="Times New Roman"/>
          <w:bCs/>
          <w:sz w:val="16"/>
          <w:szCs w:val="16"/>
        </w:rPr>
      </w:pPr>
    </w:p>
    <w:p w:rsidR="00DB3931" w:rsidRPr="00617839" w:rsidRDefault="00617839" w:rsidP="00617839">
      <w:pPr>
        <w:spacing w:after="0" w:line="240" w:lineRule="auto"/>
        <w:jc w:val="both"/>
        <w:rPr>
          <w:rFonts w:ascii="Times New Roman" w:hAnsi="Times New Roman" w:cs="Times New Roman"/>
          <w:bCs/>
          <w:sz w:val="28"/>
          <w:szCs w:val="28"/>
        </w:rPr>
      </w:pPr>
      <w:r w:rsidRPr="00617839">
        <w:rPr>
          <w:rFonts w:ascii="Times New Roman" w:hAnsi="Times New Roman" w:cs="Times New Roman"/>
          <w:bCs/>
          <w:sz w:val="28"/>
          <w:szCs w:val="28"/>
        </w:rPr>
        <w:t>Как видно из таблицы, в 2023 году плановые назначения исполнены в объеме 2000,0 тыс. рублей или 100 процентов.</w:t>
      </w:r>
    </w:p>
    <w:p w:rsidR="00617839" w:rsidRPr="00617839" w:rsidRDefault="00617839" w:rsidP="00617839">
      <w:pPr>
        <w:suppressLineNumbers/>
        <w:suppressAutoHyphens/>
        <w:snapToGrid w:val="0"/>
        <w:spacing w:after="0" w:line="240" w:lineRule="auto"/>
        <w:ind w:firstLine="709"/>
        <w:jc w:val="both"/>
        <w:rPr>
          <w:rFonts w:ascii="Times New Roman" w:hAnsi="Times New Roman" w:cs="Times New Roman"/>
          <w:b/>
          <w:iCs/>
          <w:sz w:val="28"/>
          <w:szCs w:val="28"/>
        </w:rPr>
      </w:pPr>
      <w:r w:rsidRPr="00617839">
        <w:rPr>
          <w:rFonts w:ascii="Times New Roman" w:hAnsi="Times New Roman" w:cs="Times New Roman"/>
          <w:b/>
          <w:iCs/>
          <w:sz w:val="28"/>
          <w:szCs w:val="28"/>
        </w:rPr>
        <w:t>2024 год</w:t>
      </w:r>
    </w:p>
    <w:p w:rsidR="00617839" w:rsidRPr="00617839" w:rsidRDefault="00617839" w:rsidP="0061783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17839">
        <w:rPr>
          <w:rFonts w:ascii="Times New Roman" w:hAnsi="Times New Roman" w:cs="Times New Roman"/>
          <w:sz w:val="28"/>
          <w:szCs w:val="28"/>
        </w:rPr>
        <w:t>В 2024 году согласно закону об областном бюджете</w:t>
      </w:r>
      <w:r w:rsidR="00384411">
        <w:rPr>
          <w:rFonts w:ascii="Times New Roman" w:hAnsi="Times New Roman" w:cs="Times New Roman"/>
          <w:sz w:val="28"/>
          <w:szCs w:val="28"/>
        </w:rPr>
        <w:t xml:space="preserve"> </w:t>
      </w:r>
      <w:proofErr w:type="spellStart"/>
      <w:r w:rsidRPr="00617839">
        <w:rPr>
          <w:rFonts w:ascii="Times New Roman" w:hAnsi="Times New Roman" w:cs="Times New Roman"/>
          <w:sz w:val="28"/>
          <w:szCs w:val="28"/>
        </w:rPr>
        <w:t>Хвойнинскому</w:t>
      </w:r>
      <w:proofErr w:type="spellEnd"/>
      <w:r w:rsidRPr="00617839">
        <w:rPr>
          <w:rFonts w:ascii="Times New Roman" w:hAnsi="Times New Roman" w:cs="Times New Roman"/>
          <w:sz w:val="28"/>
          <w:szCs w:val="28"/>
        </w:rPr>
        <w:t xml:space="preserve"> муниципальному округу предусмотрена субсидия на реализацию приоритетный региональный «Народный бюджет» в размере: 1000,0 тыс. рублей (КБК 01 13 24 3 04 76100 520).</w:t>
      </w:r>
      <w:r w:rsidRPr="00617839">
        <w:rPr>
          <w:rFonts w:ascii="Times New Roman" w:hAnsi="Times New Roman" w:cs="Times New Roman"/>
          <w:bCs/>
          <w:sz w:val="28"/>
          <w:szCs w:val="28"/>
        </w:rPr>
        <w:t xml:space="preserve"> </w:t>
      </w:r>
    </w:p>
    <w:p w:rsidR="00617839" w:rsidRPr="00617839" w:rsidRDefault="00617839" w:rsidP="00617839">
      <w:pPr>
        <w:pStyle w:val="ConsPlusNormal"/>
        <w:ind w:firstLine="709"/>
        <w:jc w:val="both"/>
        <w:rPr>
          <w:rFonts w:ascii="Times New Roman" w:hAnsi="Times New Roman" w:cs="Times New Roman"/>
          <w:bCs/>
          <w:sz w:val="28"/>
          <w:szCs w:val="28"/>
        </w:rPr>
      </w:pPr>
      <w:r w:rsidRPr="00617839">
        <w:rPr>
          <w:rFonts w:ascii="Times New Roman" w:hAnsi="Times New Roman" w:cs="Times New Roman"/>
          <w:bCs/>
          <w:sz w:val="28"/>
          <w:szCs w:val="28"/>
        </w:rPr>
        <w:t>Информация об объемах субсидии</w:t>
      </w:r>
      <w:r w:rsidRPr="00617839">
        <w:rPr>
          <w:rFonts w:ascii="Times New Roman" w:hAnsi="Times New Roman" w:cs="Times New Roman"/>
          <w:sz w:val="28"/>
          <w:szCs w:val="28"/>
        </w:rPr>
        <w:t xml:space="preserve"> и исполнении </w:t>
      </w:r>
      <w:r w:rsidRPr="00617839">
        <w:rPr>
          <w:rFonts w:ascii="Times New Roman" w:hAnsi="Times New Roman" w:cs="Times New Roman"/>
          <w:bCs/>
          <w:sz w:val="28"/>
          <w:szCs w:val="28"/>
        </w:rPr>
        <w:t xml:space="preserve">приведена в таблице </w:t>
      </w:r>
      <w:r w:rsidR="00384411">
        <w:rPr>
          <w:rFonts w:ascii="Times New Roman" w:hAnsi="Times New Roman" w:cs="Times New Roman"/>
          <w:bCs/>
          <w:sz w:val="28"/>
          <w:szCs w:val="28"/>
        </w:rPr>
        <w:t>3</w:t>
      </w:r>
      <w:r w:rsidRPr="00617839">
        <w:rPr>
          <w:rFonts w:ascii="Times New Roman" w:hAnsi="Times New Roman" w:cs="Times New Roman"/>
          <w:bCs/>
          <w:sz w:val="28"/>
          <w:szCs w:val="28"/>
        </w:rPr>
        <w:t>:</w:t>
      </w:r>
    </w:p>
    <w:p w:rsidR="00617839" w:rsidRPr="00617839" w:rsidRDefault="00617839" w:rsidP="00617839">
      <w:pPr>
        <w:pStyle w:val="ConsPlusNormal"/>
        <w:ind w:firstLine="709"/>
        <w:jc w:val="both"/>
        <w:rPr>
          <w:rFonts w:ascii="Times New Roman" w:hAnsi="Times New Roman" w:cs="Times New Roman"/>
          <w:bCs/>
          <w:sz w:val="16"/>
          <w:szCs w:val="16"/>
        </w:rPr>
      </w:pPr>
    </w:p>
    <w:p w:rsidR="00617839" w:rsidRPr="00617839" w:rsidRDefault="00617839" w:rsidP="00617839">
      <w:pPr>
        <w:suppressAutoHyphens/>
        <w:autoSpaceDE w:val="0"/>
        <w:autoSpaceDN w:val="0"/>
        <w:adjustRightInd w:val="0"/>
        <w:spacing w:after="0" w:line="240" w:lineRule="auto"/>
        <w:jc w:val="right"/>
        <w:rPr>
          <w:rFonts w:ascii="Times New Roman" w:hAnsi="Times New Roman" w:cs="Times New Roman"/>
          <w:b/>
          <w:sz w:val="20"/>
          <w:szCs w:val="20"/>
        </w:rPr>
      </w:pPr>
      <w:r w:rsidRPr="00617839">
        <w:rPr>
          <w:rFonts w:ascii="Times New Roman" w:hAnsi="Times New Roman" w:cs="Times New Roman"/>
          <w:bCs/>
          <w:sz w:val="20"/>
          <w:szCs w:val="20"/>
        </w:rPr>
        <w:t>Таблица 3, тыс. рублей</w:t>
      </w:r>
    </w:p>
    <w:tbl>
      <w:tblPr>
        <w:tblW w:w="9351" w:type="dxa"/>
        <w:tblLayout w:type="fixed"/>
        <w:tblLook w:val="04A0"/>
      </w:tblPr>
      <w:tblGrid>
        <w:gridCol w:w="3823"/>
        <w:gridCol w:w="708"/>
        <w:gridCol w:w="1843"/>
        <w:gridCol w:w="1134"/>
        <w:gridCol w:w="992"/>
        <w:gridCol w:w="851"/>
      </w:tblGrid>
      <w:tr w:rsidR="00617839" w:rsidRPr="00617839" w:rsidTr="0018768E">
        <w:trPr>
          <w:trHeight w:val="423"/>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Наименование межбюджетного трансферта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КБК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Утверждено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Исполнено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 xml:space="preserve">% </w:t>
            </w:r>
          </w:p>
        </w:tc>
      </w:tr>
      <w:tr w:rsidR="00617839" w:rsidRPr="00617839" w:rsidTr="0018768E">
        <w:trPr>
          <w:trHeight w:val="99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both"/>
              <w:rPr>
                <w:rFonts w:ascii="Times New Roman" w:hAnsi="Times New Roman" w:cs="Times New Roman"/>
                <w:color w:val="000000"/>
                <w:sz w:val="20"/>
                <w:szCs w:val="20"/>
              </w:rPr>
            </w:pPr>
            <w:r w:rsidRPr="00617839">
              <w:rPr>
                <w:rFonts w:ascii="Times New Roman" w:hAnsi="Times New Roman" w:cs="Times New Roman"/>
                <w:color w:val="000000"/>
                <w:sz w:val="20"/>
                <w:szCs w:val="20"/>
              </w:rPr>
              <w:t>Субсидии бюджетам муниципальных округов, городских и сельских поселений Новгородской области на реализацию приоритетного регионального проекта «Народный бюджет»</w:t>
            </w:r>
          </w:p>
        </w:tc>
        <w:tc>
          <w:tcPr>
            <w:tcW w:w="708"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2024</w:t>
            </w:r>
          </w:p>
        </w:tc>
        <w:tc>
          <w:tcPr>
            <w:tcW w:w="1843"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 xml:space="preserve">892 </w:t>
            </w:r>
            <w:r w:rsidRPr="00617839">
              <w:rPr>
                <w:rFonts w:ascii="Times New Roman" w:hAnsi="Times New Roman" w:cs="Times New Roman"/>
                <w:sz w:val="20"/>
                <w:szCs w:val="20"/>
              </w:rPr>
              <w:t>01 13 24 3 04 76100</w:t>
            </w:r>
            <w:r w:rsidRPr="00617839">
              <w:rPr>
                <w:rFonts w:ascii="Times New Roman" w:hAnsi="Times New Roman" w:cs="Times New Roman"/>
                <w:color w:val="000000"/>
                <w:sz w:val="20"/>
                <w:szCs w:val="20"/>
              </w:rPr>
              <w:t xml:space="preserve"> 520</w:t>
            </w:r>
          </w:p>
        </w:tc>
        <w:tc>
          <w:tcPr>
            <w:tcW w:w="1134"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1000,0 </w:t>
            </w:r>
          </w:p>
        </w:tc>
        <w:tc>
          <w:tcPr>
            <w:tcW w:w="851"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54"/>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1000,0 </w:t>
            </w:r>
          </w:p>
        </w:tc>
        <w:tc>
          <w:tcPr>
            <w:tcW w:w="851" w:type="dxa"/>
            <w:tcBorders>
              <w:top w:val="nil"/>
              <w:left w:val="nil"/>
              <w:bottom w:val="single" w:sz="4" w:space="0" w:color="auto"/>
              <w:right w:val="single" w:sz="4" w:space="0" w:color="auto"/>
            </w:tcBorders>
            <w:shd w:val="clear" w:color="auto" w:fill="auto"/>
            <w:vAlign w:val="center"/>
            <w:hideMark/>
          </w:tcPr>
          <w:p w:rsidR="00617839" w:rsidRPr="00617839" w:rsidRDefault="00617839" w:rsidP="00617839">
            <w:pPr>
              <w:spacing w:after="0" w:line="240" w:lineRule="auto"/>
              <w:jc w:val="center"/>
              <w:rPr>
                <w:rFonts w:ascii="Times New Roman" w:hAnsi="Times New Roman" w:cs="Times New Roman"/>
                <w:b/>
                <w:bCs/>
                <w:color w:val="000000"/>
                <w:sz w:val="20"/>
                <w:szCs w:val="20"/>
              </w:rPr>
            </w:pPr>
            <w:r w:rsidRPr="00617839">
              <w:rPr>
                <w:rFonts w:ascii="Times New Roman" w:hAnsi="Times New Roman" w:cs="Times New Roman"/>
                <w:b/>
                <w:bCs/>
                <w:color w:val="000000"/>
                <w:sz w:val="20"/>
                <w:szCs w:val="20"/>
              </w:rPr>
              <w:t>100,0</w:t>
            </w:r>
          </w:p>
        </w:tc>
      </w:tr>
    </w:tbl>
    <w:p w:rsidR="00617839" w:rsidRPr="00617839" w:rsidRDefault="00617839" w:rsidP="00617839">
      <w:pPr>
        <w:spacing w:after="0" w:line="240" w:lineRule="auto"/>
        <w:ind w:firstLine="709"/>
        <w:jc w:val="center"/>
        <w:rPr>
          <w:rFonts w:ascii="Times New Roman" w:hAnsi="Times New Roman" w:cs="Times New Roman"/>
          <w:i/>
          <w:iCs/>
          <w:sz w:val="16"/>
          <w:szCs w:val="16"/>
        </w:rPr>
      </w:pPr>
    </w:p>
    <w:p w:rsidR="00617839" w:rsidRPr="00617839" w:rsidRDefault="00617839" w:rsidP="00617839">
      <w:pPr>
        <w:suppressLineNumbers/>
        <w:suppressAutoHyphens/>
        <w:snapToGri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Неиспользованный остаток средств субсидии в 2024 году отсутствует.</w:t>
      </w:r>
    </w:p>
    <w:p w:rsidR="00617839" w:rsidRPr="00617839" w:rsidRDefault="00617839" w:rsidP="00617839">
      <w:pPr>
        <w:spacing w:after="0" w:line="240" w:lineRule="auto"/>
        <w:ind w:firstLine="709"/>
        <w:jc w:val="both"/>
        <w:rPr>
          <w:rFonts w:ascii="Times New Roman" w:hAnsi="Times New Roman" w:cs="Times New Roman"/>
          <w:bCs/>
          <w:sz w:val="28"/>
          <w:szCs w:val="28"/>
        </w:rPr>
      </w:pPr>
      <w:r w:rsidRPr="00617839">
        <w:rPr>
          <w:rFonts w:ascii="Times New Roman" w:hAnsi="Times New Roman" w:cs="Times New Roman"/>
          <w:bCs/>
          <w:sz w:val="28"/>
          <w:szCs w:val="28"/>
        </w:rPr>
        <w:t>Информация об объемах бюджетных ассигнований</w:t>
      </w:r>
      <w:r w:rsidRPr="00617839">
        <w:rPr>
          <w:rFonts w:ascii="Times New Roman" w:hAnsi="Times New Roman" w:cs="Times New Roman"/>
          <w:sz w:val="28"/>
          <w:szCs w:val="28"/>
        </w:rPr>
        <w:t xml:space="preserve">, предусмотренных на реализацию регионального проекта «Народный бюджет» в разрезе видов расхода и их исполнении </w:t>
      </w:r>
      <w:r w:rsidRPr="00617839">
        <w:rPr>
          <w:rFonts w:ascii="Times New Roman" w:hAnsi="Times New Roman" w:cs="Times New Roman"/>
          <w:bCs/>
          <w:sz w:val="28"/>
          <w:szCs w:val="28"/>
        </w:rPr>
        <w:t>приведена в таблице 2:</w:t>
      </w:r>
    </w:p>
    <w:p w:rsidR="00617839" w:rsidRPr="00617839" w:rsidRDefault="00617839" w:rsidP="00617839">
      <w:pPr>
        <w:suppressAutoHyphens/>
        <w:autoSpaceDE w:val="0"/>
        <w:autoSpaceDN w:val="0"/>
        <w:adjustRightInd w:val="0"/>
        <w:spacing w:after="0" w:line="240" w:lineRule="auto"/>
        <w:jc w:val="right"/>
        <w:rPr>
          <w:rFonts w:ascii="Times New Roman" w:hAnsi="Times New Roman" w:cs="Times New Roman"/>
          <w:b/>
          <w:sz w:val="20"/>
          <w:szCs w:val="20"/>
        </w:rPr>
      </w:pPr>
      <w:r w:rsidRPr="00617839">
        <w:rPr>
          <w:rFonts w:ascii="Times New Roman" w:hAnsi="Times New Roman" w:cs="Times New Roman"/>
          <w:bCs/>
          <w:sz w:val="20"/>
          <w:szCs w:val="20"/>
        </w:rPr>
        <w:t xml:space="preserve">Таблица </w:t>
      </w:r>
      <w:r w:rsidR="00384411">
        <w:rPr>
          <w:rFonts w:ascii="Times New Roman" w:hAnsi="Times New Roman" w:cs="Times New Roman"/>
          <w:bCs/>
          <w:sz w:val="20"/>
          <w:szCs w:val="20"/>
        </w:rPr>
        <w:t>4</w:t>
      </w:r>
      <w:r w:rsidRPr="00617839">
        <w:rPr>
          <w:rFonts w:ascii="Times New Roman" w:hAnsi="Times New Roman" w:cs="Times New Roman"/>
          <w:bCs/>
          <w:sz w:val="20"/>
          <w:szCs w:val="20"/>
        </w:rPr>
        <w:t>, тыс. рублей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850"/>
        <w:gridCol w:w="1418"/>
        <w:gridCol w:w="1275"/>
        <w:gridCol w:w="1276"/>
        <w:gridCol w:w="709"/>
      </w:tblGrid>
      <w:tr w:rsidR="00617839" w:rsidRPr="00617839" w:rsidTr="0018768E">
        <w:trPr>
          <w:trHeight w:val="20"/>
        </w:trPr>
        <w:tc>
          <w:tcPr>
            <w:tcW w:w="3823"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20"/>
                <w:szCs w:val="20"/>
              </w:rPr>
            </w:pPr>
            <w:r w:rsidRPr="00617839">
              <w:rPr>
                <w:rFonts w:ascii="Times New Roman" w:hAnsi="Times New Roman" w:cs="Times New Roman"/>
                <w:b/>
                <w:bCs/>
                <w:sz w:val="20"/>
                <w:szCs w:val="20"/>
              </w:rPr>
              <w:t>Наименование</w:t>
            </w:r>
          </w:p>
        </w:tc>
        <w:tc>
          <w:tcPr>
            <w:tcW w:w="850" w:type="dxa"/>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Год</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КБК</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sz w:val="18"/>
                <w:szCs w:val="18"/>
              </w:rPr>
              <w:t>Утверждено</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sz w:val="18"/>
                <w:szCs w:val="18"/>
              </w:rPr>
              <w:t>Исполнено*</w:t>
            </w:r>
          </w:p>
        </w:tc>
        <w:tc>
          <w:tcPr>
            <w:tcW w:w="709" w:type="dxa"/>
            <w:vAlign w:val="center"/>
          </w:tcPr>
          <w:p w:rsidR="00617839" w:rsidRPr="00617839" w:rsidRDefault="00617839" w:rsidP="00617839">
            <w:pPr>
              <w:spacing w:after="0" w:line="240" w:lineRule="auto"/>
              <w:jc w:val="center"/>
              <w:rPr>
                <w:rFonts w:ascii="Times New Roman" w:hAnsi="Times New Roman" w:cs="Times New Roman"/>
                <w:b/>
                <w:bCs/>
                <w:sz w:val="18"/>
                <w:szCs w:val="18"/>
              </w:rPr>
            </w:pPr>
            <w:r w:rsidRPr="00617839">
              <w:rPr>
                <w:rFonts w:ascii="Times New Roman" w:hAnsi="Times New Roman" w:cs="Times New Roman"/>
                <w:b/>
                <w:bCs/>
                <w:color w:val="000000"/>
                <w:sz w:val="20"/>
                <w:szCs w:val="20"/>
              </w:rPr>
              <w:t>%</w:t>
            </w:r>
          </w:p>
        </w:tc>
      </w:tr>
      <w:tr w:rsidR="00617839" w:rsidRPr="00617839" w:rsidTr="0018768E">
        <w:trPr>
          <w:trHeight w:val="815"/>
        </w:trPr>
        <w:tc>
          <w:tcPr>
            <w:tcW w:w="3823" w:type="dxa"/>
            <w:shd w:val="clear" w:color="auto" w:fill="auto"/>
          </w:tcPr>
          <w:p w:rsidR="00617839" w:rsidRPr="00617839" w:rsidRDefault="00617839" w:rsidP="00617839">
            <w:pPr>
              <w:spacing w:after="0" w:line="240" w:lineRule="auto"/>
              <w:jc w:val="both"/>
              <w:rPr>
                <w:rFonts w:ascii="Times New Roman" w:hAnsi="Times New Roman" w:cs="Times New Roman"/>
                <w:sz w:val="20"/>
                <w:szCs w:val="20"/>
              </w:rPr>
            </w:pPr>
            <w:r w:rsidRPr="00617839">
              <w:rPr>
                <w:rFonts w:ascii="Times New Roman" w:hAnsi="Times New Roman" w:cs="Times New Roman"/>
                <w:sz w:val="20"/>
                <w:szCs w:val="20"/>
              </w:rPr>
              <w:t>Мероприятия по реализации приоритетного регионального проекта «Народный бюджет» (субсидия)</w:t>
            </w:r>
          </w:p>
        </w:tc>
        <w:tc>
          <w:tcPr>
            <w:tcW w:w="850" w:type="dxa"/>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2024</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47407011310076100620</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1000,0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0"/>
        </w:trPr>
        <w:tc>
          <w:tcPr>
            <w:tcW w:w="3823" w:type="dxa"/>
            <w:shd w:val="clear" w:color="auto" w:fill="auto"/>
          </w:tcPr>
          <w:p w:rsidR="00617839" w:rsidRPr="00617839" w:rsidRDefault="00617839" w:rsidP="00617839">
            <w:pPr>
              <w:spacing w:after="0" w:line="240" w:lineRule="auto"/>
              <w:jc w:val="both"/>
              <w:rPr>
                <w:rFonts w:ascii="Times New Roman" w:hAnsi="Times New Roman" w:cs="Times New Roman"/>
                <w:sz w:val="20"/>
                <w:szCs w:val="20"/>
              </w:rPr>
            </w:pPr>
            <w:r w:rsidRPr="00617839">
              <w:rPr>
                <w:rFonts w:ascii="Times New Roman" w:hAnsi="Times New Roman" w:cs="Times New Roman"/>
                <w:sz w:val="20"/>
                <w:szCs w:val="20"/>
              </w:rPr>
              <w:t>Мероприятия по реализации приоритетного регионального проекта «Народный бюджет» (средства муниципального округа)</w:t>
            </w:r>
          </w:p>
        </w:tc>
        <w:tc>
          <w:tcPr>
            <w:tcW w:w="850" w:type="dxa"/>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2024</w:t>
            </w:r>
          </w:p>
        </w:tc>
        <w:tc>
          <w:tcPr>
            <w:tcW w:w="1418"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474070113100</w:t>
            </w:r>
            <w:r w:rsidRPr="00617839">
              <w:rPr>
                <w:rFonts w:ascii="Times New Roman" w:hAnsi="Times New Roman" w:cs="Times New Roman"/>
                <w:sz w:val="20"/>
                <w:szCs w:val="20"/>
                <w:lang w:val="en-US"/>
              </w:rPr>
              <w:t>S</w:t>
            </w:r>
            <w:r w:rsidRPr="00617839">
              <w:rPr>
                <w:rFonts w:ascii="Times New Roman" w:hAnsi="Times New Roman" w:cs="Times New Roman"/>
                <w:sz w:val="20"/>
                <w:szCs w:val="20"/>
              </w:rPr>
              <w:t>6100 620</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1100,0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sz w:val="20"/>
                <w:szCs w:val="20"/>
              </w:rPr>
              <w:t>1100,0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color w:val="000000"/>
                <w:sz w:val="20"/>
                <w:szCs w:val="20"/>
              </w:rPr>
              <w:t>100,0</w:t>
            </w:r>
          </w:p>
        </w:tc>
      </w:tr>
      <w:tr w:rsidR="00617839" w:rsidRPr="00617839" w:rsidTr="0018768E">
        <w:trPr>
          <w:trHeight w:val="20"/>
        </w:trPr>
        <w:tc>
          <w:tcPr>
            <w:tcW w:w="6091" w:type="dxa"/>
            <w:gridSpan w:val="3"/>
            <w:shd w:val="clear" w:color="auto" w:fill="auto"/>
            <w:vAlign w:val="center"/>
          </w:tcPr>
          <w:p w:rsidR="00617839" w:rsidRPr="00617839" w:rsidRDefault="00617839" w:rsidP="00617839">
            <w:pPr>
              <w:spacing w:after="0" w:line="240" w:lineRule="auto"/>
              <w:rPr>
                <w:rFonts w:ascii="Times New Roman" w:hAnsi="Times New Roman" w:cs="Times New Roman"/>
                <w:sz w:val="20"/>
                <w:szCs w:val="20"/>
              </w:rPr>
            </w:pPr>
            <w:r w:rsidRPr="00617839">
              <w:rPr>
                <w:rFonts w:ascii="Times New Roman" w:hAnsi="Times New Roman" w:cs="Times New Roman"/>
                <w:b/>
                <w:bCs/>
                <w:color w:val="000000"/>
                <w:sz w:val="20"/>
                <w:szCs w:val="20"/>
              </w:rPr>
              <w:t>Всего</w:t>
            </w:r>
          </w:p>
        </w:tc>
        <w:tc>
          <w:tcPr>
            <w:tcW w:w="1275"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b/>
                <w:bCs/>
                <w:color w:val="000000"/>
                <w:sz w:val="20"/>
                <w:szCs w:val="20"/>
              </w:rPr>
              <w:t>2100,0</w:t>
            </w:r>
          </w:p>
        </w:tc>
        <w:tc>
          <w:tcPr>
            <w:tcW w:w="1276" w:type="dxa"/>
            <w:shd w:val="clear" w:color="auto" w:fill="auto"/>
            <w:vAlign w:val="center"/>
          </w:tcPr>
          <w:p w:rsidR="00617839" w:rsidRPr="00617839" w:rsidRDefault="00617839" w:rsidP="00617839">
            <w:pPr>
              <w:spacing w:after="0" w:line="240" w:lineRule="auto"/>
              <w:jc w:val="center"/>
              <w:rPr>
                <w:rFonts w:ascii="Times New Roman" w:hAnsi="Times New Roman" w:cs="Times New Roman"/>
                <w:sz w:val="20"/>
                <w:szCs w:val="20"/>
              </w:rPr>
            </w:pPr>
            <w:r w:rsidRPr="00617839">
              <w:rPr>
                <w:rFonts w:ascii="Times New Roman" w:hAnsi="Times New Roman" w:cs="Times New Roman"/>
                <w:b/>
                <w:bCs/>
                <w:color w:val="000000"/>
                <w:sz w:val="20"/>
                <w:szCs w:val="20"/>
              </w:rPr>
              <w:t>2100,0</w:t>
            </w:r>
          </w:p>
        </w:tc>
        <w:tc>
          <w:tcPr>
            <w:tcW w:w="709" w:type="dxa"/>
            <w:tcBorders>
              <w:right w:val="single" w:sz="4" w:space="0" w:color="auto"/>
            </w:tcBorders>
            <w:vAlign w:val="center"/>
          </w:tcPr>
          <w:p w:rsidR="00617839" w:rsidRPr="00617839" w:rsidRDefault="00617839" w:rsidP="00617839">
            <w:pPr>
              <w:spacing w:after="0" w:line="240" w:lineRule="auto"/>
              <w:jc w:val="center"/>
              <w:rPr>
                <w:rFonts w:ascii="Times New Roman" w:hAnsi="Times New Roman" w:cs="Times New Roman"/>
                <w:color w:val="000000"/>
                <w:sz w:val="20"/>
                <w:szCs w:val="20"/>
              </w:rPr>
            </w:pPr>
            <w:r w:rsidRPr="00617839">
              <w:rPr>
                <w:rFonts w:ascii="Times New Roman" w:hAnsi="Times New Roman" w:cs="Times New Roman"/>
                <w:b/>
                <w:bCs/>
                <w:color w:val="000000"/>
                <w:sz w:val="20"/>
                <w:szCs w:val="20"/>
              </w:rPr>
              <w:t>100,0</w:t>
            </w:r>
          </w:p>
        </w:tc>
      </w:tr>
    </w:tbl>
    <w:p w:rsidR="00617839" w:rsidRPr="00617839" w:rsidRDefault="00617839" w:rsidP="00617839">
      <w:pPr>
        <w:pStyle w:val="ConsPlusNormal"/>
        <w:jc w:val="both"/>
        <w:rPr>
          <w:rFonts w:ascii="Times New Roman" w:hAnsi="Times New Roman" w:cs="Times New Roman"/>
          <w:bCs/>
          <w:sz w:val="20"/>
          <w:szCs w:val="20"/>
        </w:rPr>
      </w:pPr>
      <w:r w:rsidRPr="00617839">
        <w:rPr>
          <w:rFonts w:ascii="Times New Roman" w:hAnsi="Times New Roman" w:cs="Times New Roman"/>
          <w:bCs/>
          <w:sz w:val="20"/>
          <w:szCs w:val="20"/>
        </w:rPr>
        <w:t>* - по состоянию на 01.01.2025</w:t>
      </w:r>
    </w:p>
    <w:p w:rsidR="00617839" w:rsidRPr="00617839" w:rsidRDefault="00617839" w:rsidP="00617839">
      <w:pPr>
        <w:pStyle w:val="ConsPlusNormal"/>
        <w:jc w:val="both"/>
        <w:rPr>
          <w:rFonts w:ascii="Times New Roman" w:hAnsi="Times New Roman" w:cs="Times New Roman"/>
          <w:bCs/>
          <w:sz w:val="16"/>
          <w:szCs w:val="16"/>
        </w:rPr>
      </w:pPr>
    </w:p>
    <w:p w:rsidR="00617839" w:rsidRPr="00617839" w:rsidRDefault="00617839" w:rsidP="00617839">
      <w:pPr>
        <w:spacing w:after="0" w:line="240" w:lineRule="auto"/>
        <w:jc w:val="both"/>
        <w:rPr>
          <w:rFonts w:ascii="Times New Roman" w:hAnsi="Times New Roman" w:cs="Times New Roman"/>
          <w:bCs/>
          <w:sz w:val="28"/>
          <w:szCs w:val="28"/>
        </w:rPr>
      </w:pPr>
      <w:r w:rsidRPr="00617839">
        <w:rPr>
          <w:rFonts w:ascii="Times New Roman" w:hAnsi="Times New Roman" w:cs="Times New Roman"/>
          <w:bCs/>
          <w:sz w:val="28"/>
          <w:szCs w:val="28"/>
        </w:rPr>
        <w:t>Как видно из таблицы, в 2024 году плановые назначения исполнены в объеме 2100,0 тыс. рублей или 100 процентов.</w:t>
      </w:r>
    </w:p>
    <w:p w:rsidR="00617839" w:rsidRPr="00617839" w:rsidRDefault="00617839" w:rsidP="00617839">
      <w:pPr>
        <w:shd w:val="clear" w:color="auto" w:fill="FFFFFF"/>
        <w:spacing w:after="0" w:line="240" w:lineRule="auto"/>
        <w:ind w:right="-1" w:firstLine="708"/>
        <w:jc w:val="both"/>
        <w:rPr>
          <w:rFonts w:ascii="Times New Roman" w:hAnsi="Times New Roman" w:cs="Times New Roman"/>
          <w:i/>
          <w:iCs/>
          <w:sz w:val="28"/>
          <w:szCs w:val="28"/>
        </w:rPr>
      </w:pPr>
      <w:r w:rsidRPr="00617839">
        <w:rPr>
          <w:rFonts w:ascii="Times New Roman" w:hAnsi="Times New Roman" w:cs="Times New Roman"/>
          <w:i/>
          <w:iCs/>
          <w:sz w:val="28"/>
          <w:szCs w:val="28"/>
        </w:rPr>
        <w:t>Оценка своевременности доведения бюджетных ассигнований и (или) лимитов бюджетных обязательств до главных распорядителей, распорядителей и получателей бюджетных средств</w:t>
      </w:r>
    </w:p>
    <w:p w:rsidR="00384411" w:rsidRDefault="00384411"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p>
    <w:p w:rsidR="00617839" w:rsidRPr="00617839" w:rsidRDefault="00617839"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lastRenderedPageBreak/>
        <w:t>2023</w:t>
      </w:r>
      <w:r w:rsidR="00384411">
        <w:rPr>
          <w:rFonts w:ascii="Times New Roman" w:hAnsi="Times New Roman" w:cs="Times New Roman"/>
          <w:sz w:val="28"/>
          <w:szCs w:val="28"/>
        </w:rPr>
        <w:t xml:space="preserve"> год</w:t>
      </w:r>
    </w:p>
    <w:p w:rsidR="00617839" w:rsidRPr="00617839" w:rsidRDefault="00617839"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Комитетом образования Администрации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заключено Соглашение о порядке и условиях предоставления из бюджета округа субсидии на финансовое обеспечение выполнения муниципального задания на оказание муниципальных услуг (выполнение работ) от 09.01.2023г. №8 с муниципальным автономным дошкольным образовательным учреждением «Детский сад №2 п</w:t>
      </w:r>
      <w:proofErr w:type="gramStart"/>
      <w:r w:rsidRPr="00617839">
        <w:rPr>
          <w:rFonts w:ascii="Times New Roman" w:hAnsi="Times New Roman" w:cs="Times New Roman"/>
          <w:sz w:val="28"/>
          <w:szCs w:val="28"/>
        </w:rPr>
        <w:t>.Х</w:t>
      </w:r>
      <w:proofErr w:type="gramEnd"/>
      <w:r w:rsidRPr="00617839">
        <w:rPr>
          <w:rFonts w:ascii="Times New Roman" w:hAnsi="Times New Roman" w:cs="Times New Roman"/>
          <w:sz w:val="28"/>
          <w:szCs w:val="28"/>
        </w:rPr>
        <w:t xml:space="preserve">войная» в общей сумме 25900,770 тыс. рублей, в том числе по целевой статье 1310076100 - 2000,0 тыс. рублей (на благоустройство территории дошкольного учреждения в рамках регионального проекта «Народный бюджет»). </w:t>
      </w:r>
    </w:p>
    <w:p w:rsidR="00617839" w:rsidRPr="00617839" w:rsidRDefault="00617839"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2024</w:t>
      </w:r>
      <w:r w:rsidR="00384411">
        <w:rPr>
          <w:rFonts w:ascii="Times New Roman" w:hAnsi="Times New Roman" w:cs="Times New Roman"/>
          <w:sz w:val="28"/>
          <w:szCs w:val="28"/>
        </w:rPr>
        <w:t xml:space="preserve"> год</w:t>
      </w:r>
    </w:p>
    <w:p w:rsidR="00617839" w:rsidRPr="00617839" w:rsidRDefault="00617839"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Комитетом образования Администрации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заключено Соглашение о порядке и условиях предоставления из бюджета округа субсидии на финансовое обеспечение выполнения муниципального задания на оказание муниципальных услуг (выполнение работ) от 09.01.2024 №8 (с учетом </w:t>
      </w:r>
      <w:proofErr w:type="spellStart"/>
      <w:r w:rsidRPr="00617839">
        <w:rPr>
          <w:rFonts w:ascii="Times New Roman" w:hAnsi="Times New Roman" w:cs="Times New Roman"/>
          <w:sz w:val="28"/>
          <w:szCs w:val="28"/>
        </w:rPr>
        <w:t>изм</w:t>
      </w:r>
      <w:proofErr w:type="spellEnd"/>
      <w:r w:rsidRPr="00617839">
        <w:rPr>
          <w:rFonts w:ascii="Times New Roman" w:hAnsi="Times New Roman" w:cs="Times New Roman"/>
          <w:sz w:val="28"/>
          <w:szCs w:val="28"/>
        </w:rPr>
        <w:t>.) с муниципальным автономным дошкольным образовательным учреждением «Детский сад №2 п</w:t>
      </w:r>
      <w:proofErr w:type="gramStart"/>
      <w:r w:rsidRPr="00617839">
        <w:rPr>
          <w:rFonts w:ascii="Times New Roman" w:hAnsi="Times New Roman" w:cs="Times New Roman"/>
          <w:sz w:val="28"/>
          <w:szCs w:val="28"/>
        </w:rPr>
        <w:t>.Х</w:t>
      </w:r>
      <w:proofErr w:type="gramEnd"/>
      <w:r w:rsidRPr="00617839">
        <w:rPr>
          <w:rFonts w:ascii="Times New Roman" w:hAnsi="Times New Roman" w:cs="Times New Roman"/>
          <w:sz w:val="28"/>
          <w:szCs w:val="28"/>
        </w:rPr>
        <w:t xml:space="preserve">войная» в общей сумме 28630,740 тыс. рублей, в том числе по целевой статье 1310076100 - 2100,0 тыс. рублей (на благоустройство территории дошкольного учреждения в рамках регионального проекта «Народный бюджет»). </w:t>
      </w:r>
    </w:p>
    <w:p w:rsidR="00617839" w:rsidRPr="00617839" w:rsidRDefault="00617839" w:rsidP="00617839">
      <w:pPr>
        <w:spacing w:after="0" w:line="240" w:lineRule="auto"/>
        <w:ind w:firstLine="709"/>
        <w:jc w:val="both"/>
        <w:outlineLvl w:val="2"/>
        <w:rPr>
          <w:rFonts w:ascii="Times New Roman" w:hAnsi="Times New Roman" w:cs="Times New Roman"/>
          <w:i/>
          <w:iCs/>
          <w:sz w:val="28"/>
          <w:szCs w:val="28"/>
        </w:rPr>
      </w:pPr>
      <w:proofErr w:type="gramStart"/>
      <w:r w:rsidRPr="00617839">
        <w:rPr>
          <w:rFonts w:ascii="Times New Roman" w:hAnsi="Times New Roman" w:cs="Times New Roman"/>
          <w:i/>
          <w:iCs/>
          <w:sz w:val="28"/>
          <w:szCs w:val="28"/>
        </w:rPr>
        <w:t xml:space="preserve">Проверка законности и эффективности проведения процедур, осуществленных в рамках освоения субсидии, в том числе: выборка муниципальных контрактов (договоров) и (или) соглашений, заключенных в целях освоения средств субсидии; оценка соблюдения законодательства при проведении закупочных процедур на предмет: обоснованности выбора способа определения поставщика (подрядчика, исполнителя), отбора исполнителей услуг в рамках реализацию </w:t>
      </w:r>
      <w:bookmarkStart w:id="1" w:name="_Hlk185978210"/>
      <w:r w:rsidRPr="00617839">
        <w:rPr>
          <w:rFonts w:ascii="Times New Roman" w:hAnsi="Times New Roman" w:cs="Times New Roman"/>
          <w:i/>
          <w:iCs/>
          <w:sz w:val="28"/>
          <w:szCs w:val="28"/>
        </w:rPr>
        <w:t>приоритетного регионального проекта «Народный бюджет»</w:t>
      </w:r>
      <w:bookmarkEnd w:id="1"/>
      <w:r w:rsidRPr="00617839">
        <w:rPr>
          <w:rFonts w:ascii="Times New Roman" w:hAnsi="Times New Roman" w:cs="Times New Roman"/>
          <w:i/>
          <w:iCs/>
          <w:sz w:val="28"/>
          <w:szCs w:val="28"/>
        </w:rPr>
        <w:t>;</w:t>
      </w:r>
      <w:proofErr w:type="gramEnd"/>
      <w:r w:rsidRPr="00617839">
        <w:rPr>
          <w:rFonts w:ascii="Times New Roman" w:hAnsi="Times New Roman" w:cs="Times New Roman"/>
          <w:i/>
          <w:iCs/>
          <w:sz w:val="28"/>
          <w:szCs w:val="28"/>
        </w:rPr>
        <w:t xml:space="preserve"> обоснованности формирования цены муниципальных контрактов (договоров) и (или) соглашений в рамках реализации приоритетного регионального проекта «Народный бюджет»  соответствия условий заключенных муниципальных контрактов (договоров) и (или) соглашений установленным требованиям</w:t>
      </w:r>
    </w:p>
    <w:p w:rsidR="00617839" w:rsidRPr="00617839" w:rsidRDefault="00617839" w:rsidP="00617839">
      <w:pPr>
        <w:spacing w:after="0" w:line="240" w:lineRule="auto"/>
        <w:ind w:firstLine="709"/>
        <w:jc w:val="center"/>
        <w:outlineLvl w:val="2"/>
        <w:rPr>
          <w:rFonts w:ascii="Times New Roman" w:hAnsi="Times New Roman" w:cs="Times New Roman"/>
          <w:i/>
          <w:iCs/>
          <w:sz w:val="16"/>
          <w:szCs w:val="16"/>
        </w:rPr>
      </w:pPr>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В целях реализации приоритетного регионального проекта «Народный бюджет» запланировано проведение работ по благоустройству территории и обустройство детских площадок и летних веранд детского сада муниципального автономного дошкольного образовательного учреждения «Детский сад № 2 п. </w:t>
      </w:r>
      <w:proofErr w:type="gramStart"/>
      <w:r w:rsidRPr="00617839">
        <w:rPr>
          <w:rFonts w:ascii="Times New Roman" w:hAnsi="Times New Roman" w:cs="Times New Roman"/>
          <w:sz w:val="28"/>
          <w:szCs w:val="28"/>
        </w:rPr>
        <w:t>Хвойная</w:t>
      </w:r>
      <w:proofErr w:type="gramEnd"/>
      <w:r w:rsidRPr="00617839">
        <w:rPr>
          <w:rFonts w:ascii="Times New Roman" w:hAnsi="Times New Roman" w:cs="Times New Roman"/>
          <w:sz w:val="28"/>
          <w:szCs w:val="28"/>
        </w:rPr>
        <w:t>».</w:t>
      </w:r>
    </w:p>
    <w:p w:rsidR="00617839" w:rsidRPr="00617839" w:rsidRDefault="00617839" w:rsidP="00617839">
      <w:pPr>
        <w:spacing w:after="0" w:line="240" w:lineRule="auto"/>
        <w:ind w:firstLine="708"/>
        <w:jc w:val="both"/>
        <w:rPr>
          <w:rFonts w:ascii="Times New Roman" w:hAnsi="Times New Roman" w:cs="Times New Roman"/>
          <w:sz w:val="28"/>
          <w:szCs w:val="28"/>
        </w:rPr>
      </w:pPr>
      <w:r w:rsidRPr="00617839">
        <w:rPr>
          <w:rFonts w:ascii="Times New Roman" w:hAnsi="Times New Roman" w:cs="Times New Roman"/>
          <w:sz w:val="28"/>
          <w:szCs w:val="28"/>
        </w:rPr>
        <w:t>Информация о муниципальных контрактах (договорах), заключенных в 2023 и 2024 приведена в таблице:</w:t>
      </w:r>
    </w:p>
    <w:p w:rsidR="00617839" w:rsidRPr="00617839" w:rsidRDefault="00617839" w:rsidP="00617839">
      <w:pPr>
        <w:suppressAutoHyphens/>
        <w:autoSpaceDE w:val="0"/>
        <w:autoSpaceDN w:val="0"/>
        <w:adjustRightInd w:val="0"/>
        <w:spacing w:after="0" w:line="240" w:lineRule="auto"/>
        <w:jc w:val="right"/>
        <w:rPr>
          <w:rFonts w:ascii="Times New Roman" w:hAnsi="Times New Roman" w:cs="Times New Roman"/>
          <w:b/>
          <w:sz w:val="20"/>
          <w:szCs w:val="20"/>
        </w:rPr>
      </w:pPr>
      <w:r w:rsidRPr="00617839">
        <w:rPr>
          <w:rFonts w:ascii="Times New Roman" w:hAnsi="Times New Roman" w:cs="Times New Roman"/>
          <w:bCs/>
          <w:sz w:val="20"/>
          <w:szCs w:val="20"/>
        </w:rPr>
        <w:t>Таблица …., тыс. рублей</w:t>
      </w:r>
    </w:p>
    <w:tbl>
      <w:tblPr>
        <w:tblStyle w:val="a6"/>
        <w:tblW w:w="9351" w:type="dxa"/>
        <w:tblLayout w:type="fixed"/>
        <w:tblLook w:val="04A0"/>
      </w:tblPr>
      <w:tblGrid>
        <w:gridCol w:w="421"/>
        <w:gridCol w:w="2126"/>
        <w:gridCol w:w="3402"/>
        <w:gridCol w:w="1701"/>
        <w:gridCol w:w="1701"/>
      </w:tblGrid>
      <w:tr w:rsidR="00617839" w:rsidRPr="00617839" w:rsidTr="0018768E">
        <w:trPr>
          <w:tblHeader/>
        </w:trPr>
        <w:tc>
          <w:tcPr>
            <w:tcW w:w="421" w:type="dxa"/>
            <w:vAlign w:val="center"/>
          </w:tcPr>
          <w:p w:rsidR="00617839" w:rsidRPr="00617839" w:rsidRDefault="00617839" w:rsidP="00617839">
            <w:pPr>
              <w:suppressLineNumbers/>
              <w:suppressAutoHyphens/>
              <w:snapToGrid w:val="0"/>
              <w:jc w:val="center"/>
              <w:rPr>
                <w:rFonts w:ascii="Times New Roman" w:hAnsi="Times New Roman" w:cs="Times New Roman"/>
                <w:b/>
                <w:bCs/>
                <w:sz w:val="18"/>
                <w:szCs w:val="18"/>
                <w:shd w:val="clear" w:color="auto" w:fill="FFFFFF"/>
                <w:lang w:eastAsia="ar-SA"/>
              </w:rPr>
            </w:pPr>
            <w:r w:rsidRPr="00617839">
              <w:rPr>
                <w:rFonts w:ascii="Times New Roman" w:hAnsi="Times New Roman" w:cs="Times New Roman"/>
                <w:b/>
                <w:bCs/>
                <w:sz w:val="18"/>
                <w:szCs w:val="18"/>
                <w:shd w:val="clear" w:color="auto" w:fill="FFFFFF"/>
                <w:lang w:eastAsia="ar-SA"/>
              </w:rPr>
              <w:t>№</w:t>
            </w:r>
          </w:p>
        </w:tc>
        <w:tc>
          <w:tcPr>
            <w:tcW w:w="2126" w:type="dxa"/>
            <w:vAlign w:val="center"/>
          </w:tcPr>
          <w:p w:rsidR="00617839" w:rsidRPr="00617839" w:rsidRDefault="00617839" w:rsidP="00617839">
            <w:pPr>
              <w:suppressLineNumbers/>
              <w:suppressAutoHyphens/>
              <w:snapToGrid w:val="0"/>
              <w:jc w:val="center"/>
              <w:rPr>
                <w:rFonts w:ascii="Times New Roman" w:hAnsi="Times New Roman" w:cs="Times New Roman"/>
                <w:b/>
                <w:bCs/>
                <w:sz w:val="18"/>
                <w:szCs w:val="18"/>
                <w:shd w:val="clear" w:color="auto" w:fill="FFFFFF"/>
                <w:lang w:eastAsia="ar-SA"/>
              </w:rPr>
            </w:pPr>
            <w:r w:rsidRPr="00617839">
              <w:rPr>
                <w:rFonts w:ascii="Times New Roman" w:hAnsi="Times New Roman" w:cs="Times New Roman"/>
                <w:b/>
                <w:bCs/>
                <w:sz w:val="18"/>
                <w:szCs w:val="18"/>
                <w:shd w:val="clear" w:color="auto" w:fill="FFFFFF"/>
                <w:lang w:eastAsia="ar-SA"/>
              </w:rPr>
              <w:t xml:space="preserve">Реквизиты </w:t>
            </w:r>
          </w:p>
        </w:tc>
        <w:tc>
          <w:tcPr>
            <w:tcW w:w="3402" w:type="dxa"/>
            <w:vAlign w:val="center"/>
          </w:tcPr>
          <w:p w:rsidR="00617839" w:rsidRPr="00617839" w:rsidRDefault="00617839" w:rsidP="00617839">
            <w:pPr>
              <w:suppressLineNumbers/>
              <w:suppressAutoHyphens/>
              <w:snapToGrid w:val="0"/>
              <w:jc w:val="center"/>
              <w:rPr>
                <w:rFonts w:ascii="Times New Roman" w:hAnsi="Times New Roman" w:cs="Times New Roman"/>
                <w:b/>
                <w:bCs/>
                <w:sz w:val="18"/>
                <w:szCs w:val="18"/>
                <w:shd w:val="clear" w:color="auto" w:fill="FFFFFF"/>
                <w:lang w:eastAsia="ar-SA"/>
              </w:rPr>
            </w:pPr>
            <w:r w:rsidRPr="00617839">
              <w:rPr>
                <w:rFonts w:ascii="Times New Roman" w:hAnsi="Times New Roman" w:cs="Times New Roman"/>
                <w:b/>
                <w:bCs/>
                <w:sz w:val="18"/>
                <w:szCs w:val="18"/>
                <w:shd w:val="clear" w:color="auto" w:fill="FFFFFF"/>
                <w:lang w:eastAsia="ar-SA"/>
              </w:rPr>
              <w:t>Предмет договора</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b/>
                <w:bCs/>
                <w:sz w:val="18"/>
                <w:szCs w:val="18"/>
                <w:shd w:val="clear" w:color="auto" w:fill="FFFFFF"/>
                <w:lang w:eastAsia="ar-SA"/>
              </w:rPr>
            </w:pPr>
            <w:r w:rsidRPr="00617839">
              <w:rPr>
                <w:rFonts w:ascii="Times New Roman" w:hAnsi="Times New Roman" w:cs="Times New Roman"/>
                <w:b/>
                <w:bCs/>
                <w:sz w:val="18"/>
                <w:szCs w:val="18"/>
                <w:shd w:val="clear" w:color="auto" w:fill="FFFFFF"/>
                <w:lang w:eastAsia="ar-SA"/>
              </w:rPr>
              <w:t xml:space="preserve">Цена </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b/>
                <w:bCs/>
                <w:sz w:val="18"/>
                <w:szCs w:val="18"/>
                <w:shd w:val="clear" w:color="auto" w:fill="FFFFFF"/>
                <w:lang w:eastAsia="ar-SA"/>
              </w:rPr>
            </w:pPr>
            <w:r w:rsidRPr="00617839">
              <w:rPr>
                <w:rFonts w:ascii="Times New Roman" w:hAnsi="Times New Roman" w:cs="Times New Roman"/>
                <w:b/>
                <w:bCs/>
                <w:sz w:val="18"/>
                <w:szCs w:val="18"/>
                <w:shd w:val="clear" w:color="auto" w:fill="FFFFFF"/>
                <w:lang w:eastAsia="ar-SA"/>
              </w:rPr>
              <w:t>Кассовый расход</w:t>
            </w:r>
          </w:p>
        </w:tc>
      </w:tr>
      <w:tr w:rsidR="00617839" w:rsidRPr="00617839" w:rsidTr="0018768E">
        <w:tc>
          <w:tcPr>
            <w:tcW w:w="421"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1</w:t>
            </w:r>
          </w:p>
        </w:tc>
        <w:tc>
          <w:tcPr>
            <w:tcW w:w="2126" w:type="dxa"/>
            <w:vAlign w:val="center"/>
          </w:tcPr>
          <w:p w:rsidR="00617839" w:rsidRPr="00617839" w:rsidRDefault="00617839" w:rsidP="00617839">
            <w:pP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rPr>
              <w:t>от 05.04.2023 № 32312255617/01/2023</w:t>
            </w:r>
          </w:p>
        </w:tc>
        <w:tc>
          <w:tcPr>
            <w:tcW w:w="3402"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rPr>
              <w:t xml:space="preserve">Выполнение работ по благоустройству территории муниципального автономного дошкольного </w:t>
            </w:r>
            <w:r w:rsidRPr="00617839">
              <w:rPr>
                <w:rFonts w:ascii="Times New Roman" w:hAnsi="Times New Roman" w:cs="Times New Roman"/>
                <w:sz w:val="18"/>
                <w:szCs w:val="18"/>
              </w:rPr>
              <w:lastRenderedPageBreak/>
              <w:t xml:space="preserve">образовательного учреждения «Детский сад № 2 п. </w:t>
            </w:r>
            <w:proofErr w:type="gramStart"/>
            <w:r w:rsidRPr="00617839">
              <w:rPr>
                <w:rFonts w:ascii="Times New Roman" w:hAnsi="Times New Roman" w:cs="Times New Roman"/>
                <w:sz w:val="18"/>
                <w:szCs w:val="18"/>
              </w:rPr>
              <w:t>Хвойная</w:t>
            </w:r>
            <w:proofErr w:type="gramEnd"/>
            <w:r w:rsidRPr="00617839">
              <w:rPr>
                <w:rFonts w:ascii="Times New Roman" w:hAnsi="Times New Roman" w:cs="Times New Roman"/>
                <w:sz w:val="18"/>
                <w:szCs w:val="18"/>
              </w:rPr>
              <w:t>»</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lastRenderedPageBreak/>
              <w:t>2000,0</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2000,0</w:t>
            </w:r>
          </w:p>
        </w:tc>
      </w:tr>
      <w:tr w:rsidR="00617839" w:rsidRPr="00617839" w:rsidTr="0018768E">
        <w:tc>
          <w:tcPr>
            <w:tcW w:w="421"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lastRenderedPageBreak/>
              <w:t>2</w:t>
            </w:r>
          </w:p>
        </w:tc>
        <w:tc>
          <w:tcPr>
            <w:tcW w:w="2126"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rPr>
              <w:t>от 03.04.2024 № 1</w:t>
            </w:r>
          </w:p>
        </w:tc>
        <w:tc>
          <w:tcPr>
            <w:tcW w:w="3402"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rPr>
              <w:t xml:space="preserve">Поставка (с учетом монтажа) детского игрового оборудования для обустройства беседок и детских игровых площадок в МАДОУ «Детский сад № 2 п. Хвойная» по улице Комсомольская, дом 21 </w:t>
            </w:r>
            <w:proofErr w:type="spellStart"/>
            <w:r w:rsidRPr="00617839">
              <w:rPr>
                <w:rFonts w:ascii="Times New Roman" w:hAnsi="Times New Roman" w:cs="Times New Roman"/>
                <w:sz w:val="18"/>
                <w:szCs w:val="18"/>
              </w:rPr>
              <w:t>Хвойнинского</w:t>
            </w:r>
            <w:proofErr w:type="spellEnd"/>
            <w:r w:rsidRPr="00617839">
              <w:rPr>
                <w:rFonts w:ascii="Times New Roman" w:hAnsi="Times New Roman" w:cs="Times New Roman"/>
                <w:sz w:val="18"/>
                <w:szCs w:val="18"/>
              </w:rPr>
              <w:t xml:space="preserve"> муниципального округа Новгородской области</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2000,0</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2000,0</w:t>
            </w:r>
          </w:p>
        </w:tc>
      </w:tr>
      <w:tr w:rsidR="00617839" w:rsidRPr="00617839" w:rsidTr="0018768E">
        <w:trPr>
          <w:trHeight w:val="563"/>
        </w:trPr>
        <w:tc>
          <w:tcPr>
            <w:tcW w:w="421"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3</w:t>
            </w:r>
          </w:p>
        </w:tc>
        <w:tc>
          <w:tcPr>
            <w:tcW w:w="2126"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rPr>
            </w:pPr>
            <w:r w:rsidRPr="00617839">
              <w:rPr>
                <w:rFonts w:ascii="Times New Roman" w:hAnsi="Times New Roman" w:cs="Times New Roman"/>
                <w:sz w:val="18"/>
                <w:szCs w:val="18"/>
              </w:rPr>
              <w:t>от 13.05.2024 № 378</w:t>
            </w:r>
          </w:p>
        </w:tc>
        <w:tc>
          <w:tcPr>
            <w:tcW w:w="3402" w:type="dxa"/>
            <w:vAlign w:val="center"/>
          </w:tcPr>
          <w:p w:rsidR="00617839" w:rsidRPr="00617839" w:rsidRDefault="00617839" w:rsidP="00617839">
            <w:pPr>
              <w:suppressLineNumbers/>
              <w:suppressAutoHyphens/>
              <w:snapToGrid w:val="0"/>
              <w:jc w:val="both"/>
              <w:rPr>
                <w:rFonts w:ascii="Times New Roman" w:hAnsi="Times New Roman" w:cs="Times New Roman"/>
                <w:sz w:val="18"/>
                <w:szCs w:val="18"/>
              </w:rPr>
            </w:pPr>
            <w:r w:rsidRPr="00617839">
              <w:rPr>
                <w:rFonts w:ascii="Times New Roman" w:hAnsi="Times New Roman" w:cs="Times New Roman"/>
                <w:sz w:val="18"/>
                <w:szCs w:val="18"/>
              </w:rPr>
              <w:t xml:space="preserve">Выполнение работ по планировке участка по детскую площадку по адресу: 174580, </w:t>
            </w:r>
            <w:proofErr w:type="gramStart"/>
            <w:r w:rsidRPr="00617839">
              <w:rPr>
                <w:rFonts w:ascii="Times New Roman" w:hAnsi="Times New Roman" w:cs="Times New Roman"/>
                <w:sz w:val="18"/>
                <w:szCs w:val="18"/>
              </w:rPr>
              <w:t>Новгородская</w:t>
            </w:r>
            <w:proofErr w:type="gramEnd"/>
            <w:r w:rsidRPr="00617839">
              <w:rPr>
                <w:rFonts w:ascii="Times New Roman" w:hAnsi="Times New Roman" w:cs="Times New Roman"/>
                <w:sz w:val="18"/>
                <w:szCs w:val="18"/>
              </w:rPr>
              <w:t xml:space="preserve"> обл., р.п. Хвойная, ул. Комсомольская, д. 21</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99,999</w:t>
            </w:r>
          </w:p>
        </w:tc>
        <w:tc>
          <w:tcPr>
            <w:tcW w:w="1701" w:type="dxa"/>
            <w:vAlign w:val="center"/>
          </w:tcPr>
          <w:p w:rsidR="00617839" w:rsidRPr="00617839" w:rsidRDefault="00617839" w:rsidP="00617839">
            <w:pPr>
              <w:suppressLineNumbers/>
              <w:suppressAutoHyphens/>
              <w:snapToGrid w:val="0"/>
              <w:jc w:val="center"/>
              <w:rPr>
                <w:rFonts w:ascii="Times New Roman" w:hAnsi="Times New Roman" w:cs="Times New Roman"/>
                <w:sz w:val="18"/>
                <w:szCs w:val="18"/>
                <w:shd w:val="clear" w:color="auto" w:fill="FFFFFF"/>
                <w:lang w:eastAsia="ar-SA"/>
              </w:rPr>
            </w:pPr>
            <w:r w:rsidRPr="00617839">
              <w:rPr>
                <w:rFonts w:ascii="Times New Roman" w:hAnsi="Times New Roman" w:cs="Times New Roman"/>
                <w:sz w:val="18"/>
                <w:szCs w:val="18"/>
                <w:shd w:val="clear" w:color="auto" w:fill="FFFFFF"/>
                <w:lang w:eastAsia="ar-SA"/>
              </w:rPr>
              <w:t>99,999</w:t>
            </w:r>
          </w:p>
        </w:tc>
      </w:tr>
    </w:tbl>
    <w:p w:rsidR="00617839" w:rsidRPr="00617839" w:rsidRDefault="00617839" w:rsidP="00617839">
      <w:pPr>
        <w:spacing w:after="0" w:line="240" w:lineRule="auto"/>
        <w:ind w:firstLine="709"/>
        <w:jc w:val="both"/>
        <w:rPr>
          <w:rFonts w:ascii="Times New Roman" w:hAnsi="Times New Roman" w:cs="Times New Roman"/>
          <w:sz w:val="28"/>
          <w:szCs w:val="28"/>
        </w:rPr>
      </w:pPr>
    </w:p>
    <w:p w:rsidR="00617839" w:rsidRPr="00617839" w:rsidRDefault="00617839" w:rsidP="00617839">
      <w:pPr>
        <w:spacing w:after="0" w:line="240" w:lineRule="auto"/>
        <w:ind w:firstLine="709"/>
        <w:jc w:val="both"/>
        <w:rPr>
          <w:rFonts w:ascii="Times New Roman" w:hAnsi="Times New Roman" w:cs="Times New Roman"/>
          <w:sz w:val="28"/>
          <w:szCs w:val="28"/>
          <w:u w:val="single"/>
        </w:rPr>
      </w:pPr>
      <w:r w:rsidRPr="00617839">
        <w:rPr>
          <w:rFonts w:ascii="Times New Roman" w:hAnsi="Times New Roman" w:cs="Times New Roman"/>
          <w:sz w:val="28"/>
          <w:szCs w:val="28"/>
          <w:u w:val="single"/>
        </w:rPr>
        <w:t>2023 год</w:t>
      </w:r>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Услуги выполнены в полном объеме, приняты МАДОУ «Детский сад № 2 п. </w:t>
      </w:r>
      <w:proofErr w:type="gramStart"/>
      <w:r w:rsidRPr="00617839">
        <w:rPr>
          <w:rFonts w:ascii="Times New Roman" w:hAnsi="Times New Roman" w:cs="Times New Roman"/>
          <w:sz w:val="28"/>
          <w:szCs w:val="28"/>
        </w:rPr>
        <w:t>Хвойная</w:t>
      </w:r>
      <w:proofErr w:type="gramEnd"/>
      <w:r w:rsidRPr="00617839">
        <w:rPr>
          <w:rFonts w:ascii="Times New Roman" w:hAnsi="Times New Roman" w:cs="Times New Roman"/>
          <w:sz w:val="28"/>
          <w:szCs w:val="28"/>
        </w:rPr>
        <w:t xml:space="preserve">» (акт от 22.06.2023 № 1).  Оплата </w:t>
      </w:r>
      <w:r w:rsidRPr="00617839">
        <w:rPr>
          <w:rFonts w:ascii="Times New Roman" w:hAnsi="Times New Roman" w:cs="Times New Roman"/>
          <w:sz w:val="28"/>
          <w:szCs w:val="28"/>
          <w:shd w:val="clear" w:color="auto" w:fill="FFFFFF"/>
          <w:lang w:eastAsia="ar-SA"/>
        </w:rPr>
        <w:t xml:space="preserve">за оказанные услуги осуществлена </w:t>
      </w:r>
      <w:r w:rsidRPr="00617839">
        <w:rPr>
          <w:rFonts w:ascii="Times New Roman" w:hAnsi="Times New Roman" w:cs="Times New Roman"/>
          <w:sz w:val="28"/>
          <w:szCs w:val="28"/>
        </w:rPr>
        <w:t xml:space="preserve">платежным поручением от 07.07.2023 № 210421 на сумму 2000,0 тыс. рублей, чем не соблюдены положения пункта 3.7. </w:t>
      </w:r>
      <w:r w:rsidRPr="00617839">
        <w:rPr>
          <w:rFonts w:ascii="Times New Roman" w:hAnsi="Times New Roman" w:cs="Times New Roman"/>
          <w:sz w:val="28"/>
          <w:szCs w:val="28"/>
          <w:shd w:val="clear" w:color="auto" w:fill="FFFFFF"/>
          <w:lang w:eastAsia="ar-SA"/>
        </w:rPr>
        <w:t>договора</w:t>
      </w:r>
      <w:r w:rsidRPr="00617839">
        <w:rPr>
          <w:rFonts w:ascii="Times New Roman" w:hAnsi="Times New Roman" w:cs="Times New Roman"/>
          <w:i/>
          <w:iCs/>
          <w:sz w:val="28"/>
          <w:szCs w:val="28"/>
        </w:rPr>
        <w:t xml:space="preserve"> </w:t>
      </w:r>
      <w:r w:rsidRPr="00617839">
        <w:rPr>
          <w:rFonts w:ascii="Times New Roman" w:hAnsi="Times New Roman" w:cs="Times New Roman"/>
          <w:sz w:val="28"/>
          <w:szCs w:val="28"/>
        </w:rPr>
        <w:t>от 05.04.2023 № 32312255617/01/2023</w:t>
      </w:r>
      <w:r w:rsidRPr="00617839">
        <w:rPr>
          <w:rFonts w:ascii="Times New Roman" w:hAnsi="Times New Roman" w:cs="Times New Roman"/>
          <w:sz w:val="28"/>
          <w:szCs w:val="28"/>
          <w:shd w:val="clear" w:color="auto" w:fill="FFFFFF"/>
          <w:lang w:eastAsia="ar-SA"/>
        </w:rPr>
        <w:t xml:space="preserve"> на 4 дня, что несет риски излишних расходов в случае предъявления претензий подрядчиком.</w:t>
      </w:r>
    </w:p>
    <w:p w:rsidR="00617839" w:rsidRPr="00617839" w:rsidRDefault="00617839" w:rsidP="0061783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2024 год</w:t>
      </w:r>
    </w:p>
    <w:p w:rsidR="00617839" w:rsidRPr="00617839" w:rsidRDefault="00617839" w:rsidP="00617839">
      <w:pPr>
        <w:spacing w:after="0" w:line="240" w:lineRule="auto"/>
        <w:ind w:firstLine="709"/>
        <w:jc w:val="both"/>
        <w:rPr>
          <w:rFonts w:ascii="Times New Roman" w:hAnsi="Times New Roman" w:cs="Times New Roman"/>
          <w:i/>
          <w:iCs/>
          <w:sz w:val="28"/>
          <w:szCs w:val="28"/>
        </w:rPr>
      </w:pPr>
      <w:r w:rsidRPr="00617839">
        <w:rPr>
          <w:rFonts w:ascii="Times New Roman" w:hAnsi="Times New Roman" w:cs="Times New Roman"/>
          <w:i/>
          <w:iCs/>
          <w:sz w:val="28"/>
          <w:szCs w:val="28"/>
        </w:rPr>
        <w:t xml:space="preserve">договор от 03.04.2024 № 1 </w:t>
      </w:r>
    </w:p>
    <w:p w:rsidR="00617839" w:rsidRPr="00617839" w:rsidRDefault="00617839" w:rsidP="00617839">
      <w:pPr>
        <w:spacing w:after="0" w:line="240" w:lineRule="auto"/>
        <w:ind w:firstLine="709"/>
        <w:jc w:val="both"/>
        <w:rPr>
          <w:rFonts w:ascii="Times New Roman" w:hAnsi="Times New Roman" w:cs="Times New Roman"/>
          <w:sz w:val="28"/>
          <w:szCs w:val="28"/>
        </w:rPr>
      </w:pPr>
      <w:proofErr w:type="gramStart"/>
      <w:r w:rsidRPr="00617839">
        <w:rPr>
          <w:rFonts w:ascii="Times New Roman" w:hAnsi="Times New Roman" w:cs="Times New Roman"/>
          <w:sz w:val="28"/>
          <w:szCs w:val="28"/>
        </w:rPr>
        <w:t xml:space="preserve">В ходе контрольных действий установлено, что имеет место расхождения между расчетом НМЦК и </w:t>
      </w:r>
      <w:bookmarkStart w:id="2" w:name="_Hlk189054571"/>
      <w:r w:rsidRPr="00617839">
        <w:rPr>
          <w:rFonts w:ascii="Times New Roman" w:hAnsi="Times New Roman" w:cs="Times New Roman"/>
          <w:sz w:val="28"/>
          <w:szCs w:val="28"/>
        </w:rPr>
        <w:t>техническим заданием</w:t>
      </w:r>
      <w:bookmarkEnd w:id="2"/>
      <w:r w:rsidRPr="00617839">
        <w:rPr>
          <w:rFonts w:ascii="Times New Roman" w:hAnsi="Times New Roman" w:cs="Times New Roman"/>
          <w:sz w:val="28"/>
          <w:szCs w:val="28"/>
        </w:rPr>
        <w:t xml:space="preserve"> (Приложение № 4 к аукционной документации «Требования к функциональным, техническим, качественным, эксплуатационным характеристикам товара», далее - техническое задание), а именно: в расчете НМЦК учтены расходы только на приобретение детского игрового оборудования, при этом расходы на выполнение работ по благоустройству беседок отсутствуют (в пункте 18 технического задания указаны</w:t>
      </w:r>
      <w:proofErr w:type="gramEnd"/>
      <w:r w:rsidRPr="00617839">
        <w:rPr>
          <w:rFonts w:ascii="Times New Roman" w:hAnsi="Times New Roman" w:cs="Times New Roman"/>
          <w:sz w:val="28"/>
          <w:szCs w:val="28"/>
        </w:rPr>
        <w:t xml:space="preserve"> работы «Благоустройство беседок» в количестве - 7 шт., характеристика выполняемых работ: «изготовление тематической вывески над теневым навесом и декоративные элементы на боковые панели навеса в количестве 2 шт.»); фактическая стоимость работ составила 150,0 тыс. рублей (согласно товарной накладной </w:t>
      </w:r>
      <w:bookmarkStart w:id="3" w:name="_Hlk189139917"/>
      <w:r w:rsidRPr="00617839">
        <w:rPr>
          <w:rFonts w:ascii="Times New Roman" w:hAnsi="Times New Roman" w:cs="Times New Roman"/>
          <w:sz w:val="28"/>
          <w:szCs w:val="28"/>
        </w:rPr>
        <w:t>от 25.04.2024 № 40</w:t>
      </w:r>
      <w:bookmarkEnd w:id="3"/>
      <w:r w:rsidRPr="00617839">
        <w:rPr>
          <w:rFonts w:ascii="Times New Roman" w:hAnsi="Times New Roman" w:cs="Times New Roman"/>
          <w:sz w:val="28"/>
          <w:szCs w:val="28"/>
        </w:rPr>
        <w:t xml:space="preserve">). </w:t>
      </w:r>
      <w:proofErr w:type="gramStart"/>
      <w:r w:rsidRPr="00617839">
        <w:rPr>
          <w:rFonts w:ascii="Times New Roman" w:hAnsi="Times New Roman" w:cs="Times New Roman"/>
          <w:sz w:val="28"/>
          <w:szCs w:val="28"/>
        </w:rPr>
        <w:t>Также в извещении от 04.03.2024 № 32413351226 о проведении закупки содержало наименование закупки обозначено как «поставка (с учетом монтажа) детского игрового оборудования для обустройства детских беседок и игровых площадок», при этом расходы на монтаж детского игрового оборудования в расчете НМЦК отсутствуют; фактическая стоимость работ составила 168,8 тыс. рублей (согласно товарной накладной от 25.04.2024 № 40).</w:t>
      </w:r>
      <w:proofErr w:type="gramEnd"/>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Таким образом, в нарушение пункта 7.1. Положения о закупке товаров, работ, услуг НМЦК на выполнение работ по благоустройству беседок и монтажу детского игрового оборудования не определена и не обоснована, что могло привести к риску завышения стоимости приобретаемых товаров (выполняемых услуг). </w:t>
      </w:r>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Кроме того, при расчете НМЦК детского игрового оборудования по Поставщику 1 применены максимальные цены на детское игровое </w:t>
      </w:r>
      <w:r w:rsidRPr="00617839">
        <w:rPr>
          <w:rFonts w:ascii="Times New Roman" w:hAnsi="Times New Roman" w:cs="Times New Roman"/>
          <w:sz w:val="28"/>
          <w:szCs w:val="28"/>
        </w:rPr>
        <w:lastRenderedPageBreak/>
        <w:t xml:space="preserve">оборудование, указанные в коммерческих предложениях (далее - КП) от 26.01.2024 и 21.02.2024 (например: стол Банан - в КП от 26.01.2024 указана цена 27,6 тыс. рублей, в КП от 21.02.2024 - 25,7 тыс. рублей; карусель № 4 -  в КП от 26.01.2024 указана цена 40,2 тыс. рублей, в КП от 21.02.2024 - 37,2 тыс. рублей; домик Автобус - в КП </w:t>
      </w:r>
      <w:proofErr w:type="gramStart"/>
      <w:r w:rsidRPr="00617839">
        <w:rPr>
          <w:rFonts w:ascii="Times New Roman" w:hAnsi="Times New Roman" w:cs="Times New Roman"/>
          <w:sz w:val="28"/>
          <w:szCs w:val="28"/>
        </w:rPr>
        <w:t>от</w:t>
      </w:r>
      <w:proofErr w:type="gramEnd"/>
      <w:r w:rsidRPr="00617839">
        <w:rPr>
          <w:rFonts w:ascii="Times New Roman" w:hAnsi="Times New Roman" w:cs="Times New Roman"/>
          <w:sz w:val="28"/>
          <w:szCs w:val="28"/>
        </w:rPr>
        <w:t xml:space="preserve"> 26.01.2024 </w:t>
      </w:r>
      <w:proofErr w:type="gramStart"/>
      <w:r w:rsidRPr="00617839">
        <w:rPr>
          <w:rFonts w:ascii="Times New Roman" w:hAnsi="Times New Roman" w:cs="Times New Roman"/>
          <w:sz w:val="28"/>
          <w:szCs w:val="28"/>
        </w:rPr>
        <w:t>указана</w:t>
      </w:r>
      <w:proofErr w:type="gramEnd"/>
      <w:r w:rsidRPr="00617839">
        <w:rPr>
          <w:rFonts w:ascii="Times New Roman" w:hAnsi="Times New Roman" w:cs="Times New Roman"/>
          <w:sz w:val="28"/>
          <w:szCs w:val="28"/>
        </w:rPr>
        <w:t xml:space="preserve"> цена 68,6 тыс. рублей, в КП от 21.02.2024 - 61,4 тыс. рублей), что может привести к риску завышения стоимости приобретаемых товаров (выполнения услуг).</w:t>
      </w:r>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Так же, в расчете обоснования НМЦК цены установлены без указания данных «с НДС» или «без НДС».</w:t>
      </w:r>
    </w:p>
    <w:p w:rsidR="00617839" w:rsidRPr="00617839" w:rsidRDefault="00617839" w:rsidP="00617839">
      <w:pPr>
        <w:spacing w:after="0" w:line="240" w:lineRule="auto"/>
        <w:ind w:firstLine="709"/>
        <w:jc w:val="both"/>
        <w:outlineLvl w:val="2"/>
        <w:rPr>
          <w:rFonts w:ascii="Times New Roman" w:hAnsi="Times New Roman" w:cs="Times New Roman"/>
          <w:i/>
          <w:iCs/>
          <w:sz w:val="28"/>
          <w:szCs w:val="28"/>
        </w:rPr>
      </w:pPr>
      <w:r w:rsidRPr="00617839">
        <w:rPr>
          <w:rFonts w:ascii="Times New Roman" w:hAnsi="Times New Roman" w:cs="Times New Roman"/>
          <w:i/>
          <w:iCs/>
          <w:sz w:val="28"/>
          <w:szCs w:val="28"/>
        </w:rPr>
        <w:t>Проверка первичных учетных документов, бухгалтерской (финансовой) отчетности и иных документов, подтверждающих целевое расходование бюджетных средств</w:t>
      </w:r>
    </w:p>
    <w:p w:rsidR="00617839" w:rsidRPr="00617839" w:rsidRDefault="00617839" w:rsidP="00617839">
      <w:pPr>
        <w:spacing w:after="0" w:line="240" w:lineRule="auto"/>
        <w:ind w:firstLine="709"/>
        <w:jc w:val="both"/>
        <w:rPr>
          <w:rFonts w:ascii="Times New Roman" w:hAnsi="Times New Roman" w:cs="Times New Roman"/>
          <w:sz w:val="28"/>
          <w:szCs w:val="28"/>
        </w:rPr>
      </w:pPr>
      <w:r w:rsidRPr="00617839">
        <w:rPr>
          <w:rFonts w:ascii="Times New Roman" w:hAnsi="Times New Roman" w:cs="Times New Roman"/>
          <w:sz w:val="28"/>
          <w:szCs w:val="28"/>
        </w:rPr>
        <w:t xml:space="preserve">В ходе контрольных действий осуществлена проверка отражения в бухгалтерском учете по благоустройству территории детского сада №2 и  приобретенного детского игрового оборудования для обустройства беседок и детских игровых </w:t>
      </w:r>
      <w:proofErr w:type="gramStart"/>
      <w:r w:rsidRPr="00617839">
        <w:rPr>
          <w:rFonts w:ascii="Times New Roman" w:hAnsi="Times New Roman" w:cs="Times New Roman"/>
          <w:sz w:val="28"/>
          <w:szCs w:val="28"/>
        </w:rPr>
        <w:t>площадок</w:t>
      </w:r>
      <w:proofErr w:type="gramEnd"/>
      <w:r w:rsidRPr="00617839">
        <w:rPr>
          <w:rFonts w:ascii="Times New Roman" w:hAnsi="Times New Roman" w:cs="Times New Roman"/>
          <w:sz w:val="28"/>
          <w:szCs w:val="28"/>
        </w:rPr>
        <w:t xml:space="preserve"> по результатам которой установлено:</w:t>
      </w:r>
    </w:p>
    <w:p w:rsidR="00617839" w:rsidRPr="00617839" w:rsidRDefault="00617839" w:rsidP="00617839">
      <w:pPr>
        <w:spacing w:after="0" w:line="240" w:lineRule="auto"/>
        <w:ind w:firstLine="709"/>
        <w:jc w:val="both"/>
        <w:rPr>
          <w:rFonts w:ascii="Times New Roman" w:hAnsi="Times New Roman" w:cs="Times New Roman"/>
          <w:i/>
          <w:iCs/>
          <w:sz w:val="28"/>
          <w:szCs w:val="28"/>
        </w:rPr>
      </w:pPr>
      <w:r w:rsidRPr="00617839">
        <w:rPr>
          <w:rFonts w:ascii="Times New Roman" w:hAnsi="Times New Roman" w:cs="Times New Roman"/>
          <w:sz w:val="28"/>
          <w:szCs w:val="28"/>
        </w:rPr>
        <w:t xml:space="preserve">в 2023 году в рамках </w:t>
      </w:r>
      <w:r w:rsidRPr="00617839">
        <w:rPr>
          <w:rFonts w:ascii="Times New Roman" w:hAnsi="Times New Roman" w:cs="Times New Roman"/>
          <w:iCs/>
          <w:sz w:val="28"/>
          <w:szCs w:val="28"/>
        </w:rPr>
        <w:t>договора от 05.04.2023 № 32312255617/01/2023</w:t>
      </w:r>
    </w:p>
    <w:p w:rsidR="00617839" w:rsidRPr="00617839" w:rsidRDefault="00617839" w:rsidP="00617839">
      <w:pPr>
        <w:spacing w:after="0" w:line="240" w:lineRule="auto"/>
        <w:jc w:val="both"/>
        <w:rPr>
          <w:rFonts w:ascii="Times New Roman" w:hAnsi="Times New Roman" w:cs="Times New Roman"/>
          <w:sz w:val="28"/>
          <w:szCs w:val="28"/>
        </w:rPr>
      </w:pPr>
      <w:r w:rsidRPr="00617839">
        <w:rPr>
          <w:rFonts w:ascii="Times New Roman" w:hAnsi="Times New Roman" w:cs="Times New Roman"/>
          <w:sz w:val="28"/>
          <w:szCs w:val="28"/>
        </w:rPr>
        <w:t>на сумму 2000,0 тыс. рублей,</w:t>
      </w:r>
      <w:r w:rsidRPr="00617839">
        <w:rPr>
          <w:rFonts w:ascii="Times New Roman" w:hAnsi="Times New Roman" w:cs="Times New Roman"/>
          <w:color w:val="000000" w:themeColor="text1"/>
          <w:sz w:val="28"/>
          <w:szCs w:val="28"/>
        </w:rPr>
        <w:t xml:space="preserve"> </w:t>
      </w:r>
      <w:proofErr w:type="gramStart"/>
      <w:r w:rsidRPr="00617839">
        <w:rPr>
          <w:rFonts w:ascii="Times New Roman" w:hAnsi="Times New Roman" w:cs="Times New Roman"/>
          <w:color w:val="000000" w:themeColor="text1"/>
          <w:sz w:val="28"/>
          <w:szCs w:val="28"/>
        </w:rPr>
        <w:t>предметом</w:t>
      </w:r>
      <w:proofErr w:type="gramEnd"/>
      <w:r w:rsidRPr="00617839">
        <w:rPr>
          <w:rFonts w:ascii="Times New Roman" w:hAnsi="Times New Roman" w:cs="Times New Roman"/>
          <w:color w:val="000000" w:themeColor="text1"/>
          <w:sz w:val="28"/>
          <w:szCs w:val="28"/>
        </w:rPr>
        <w:t xml:space="preserve"> которого является</w:t>
      </w:r>
      <w:r w:rsidRPr="00617839">
        <w:rPr>
          <w:rFonts w:ascii="Times New Roman" w:hAnsi="Times New Roman" w:cs="Times New Roman"/>
          <w:sz w:val="28"/>
          <w:szCs w:val="28"/>
        </w:rPr>
        <w:t xml:space="preserve"> выполнение работ по благоустройству территории муниципального автономного дошкольного образовательного учреждения «Детский сад № 2 п. Хвойная», расходы списаны на расходы текущего финансового года на счет 401.20.225;</w:t>
      </w:r>
    </w:p>
    <w:p w:rsidR="00617839" w:rsidRPr="00617839" w:rsidRDefault="00617839" w:rsidP="00617839">
      <w:pPr>
        <w:spacing w:after="0" w:line="240" w:lineRule="auto"/>
        <w:ind w:firstLine="709"/>
        <w:jc w:val="both"/>
        <w:rPr>
          <w:rFonts w:ascii="Times New Roman" w:hAnsi="Times New Roman" w:cs="Times New Roman"/>
          <w:noProof/>
          <w:sz w:val="28"/>
          <w:szCs w:val="28"/>
        </w:rPr>
      </w:pPr>
      <w:proofErr w:type="gramStart"/>
      <w:r w:rsidRPr="00617839">
        <w:rPr>
          <w:rFonts w:ascii="Times New Roman" w:hAnsi="Times New Roman" w:cs="Times New Roman"/>
          <w:sz w:val="28"/>
          <w:szCs w:val="28"/>
        </w:rPr>
        <w:t xml:space="preserve">в 2024 году расходы, произведенные учреждением на благоустройство беседок (табличек) и их монтаж на общую сумму 153,6 тыс. рублей списаны на расходы текущего финансового года на счет 401.20.226, тогда как должны быть отражены в бухгалтерском учете на счете 105.06.000 «Прочие материальные запасы», чем не соблюдены требования пункта </w:t>
      </w:r>
      <w:r w:rsidRPr="00617839">
        <w:rPr>
          <w:rFonts w:ascii="Times New Roman" w:hAnsi="Times New Roman" w:cs="Times New Roman"/>
          <w:noProof/>
          <w:sz w:val="28"/>
          <w:szCs w:val="28"/>
        </w:rPr>
        <w:t>117 Инструкции 157н и пункта 33 Инстркуции № 183н.</w:t>
      </w:r>
      <w:proofErr w:type="gramEnd"/>
    </w:p>
    <w:p w:rsidR="00617839" w:rsidRPr="00617839" w:rsidRDefault="00617839" w:rsidP="00617839">
      <w:pPr>
        <w:spacing w:after="0" w:line="240" w:lineRule="auto"/>
        <w:ind w:firstLine="709"/>
        <w:jc w:val="both"/>
        <w:outlineLvl w:val="2"/>
        <w:rPr>
          <w:rFonts w:ascii="Times New Roman" w:hAnsi="Times New Roman" w:cs="Times New Roman"/>
          <w:i/>
          <w:iCs/>
          <w:sz w:val="28"/>
          <w:szCs w:val="28"/>
        </w:rPr>
      </w:pPr>
      <w:r w:rsidRPr="00617839">
        <w:rPr>
          <w:rFonts w:ascii="Times New Roman" w:hAnsi="Times New Roman" w:cs="Times New Roman"/>
          <w:i/>
          <w:iCs/>
          <w:sz w:val="28"/>
          <w:szCs w:val="28"/>
        </w:rPr>
        <w:t>Проверка полноты и качества оказания услуг (выполнения работ), предусмотренных соответствующими муниципальными контрактами, (договорами) и (или) соглашениями, а также оценка своевременности принятия мер реагирования при нарушении договорных обязательств; выявление коррупционных рисков в деятельности объектов контроля при использовании бюджетных средств</w:t>
      </w:r>
    </w:p>
    <w:p w:rsidR="00617839" w:rsidRDefault="00617839" w:rsidP="00617839">
      <w:pPr>
        <w:spacing w:after="0" w:line="240" w:lineRule="auto"/>
        <w:ind w:firstLine="709"/>
        <w:jc w:val="both"/>
        <w:outlineLvl w:val="2"/>
        <w:rPr>
          <w:rFonts w:ascii="Times New Roman" w:hAnsi="Times New Roman" w:cs="Times New Roman"/>
          <w:sz w:val="28"/>
          <w:szCs w:val="28"/>
        </w:rPr>
      </w:pPr>
      <w:r w:rsidRPr="00617839">
        <w:rPr>
          <w:rFonts w:ascii="Times New Roman" w:hAnsi="Times New Roman" w:cs="Times New Roman"/>
          <w:sz w:val="28"/>
          <w:szCs w:val="28"/>
        </w:rPr>
        <w:t xml:space="preserve">Комитетом образования Администрации </w:t>
      </w:r>
      <w:proofErr w:type="spellStart"/>
      <w:r w:rsidRPr="00617839">
        <w:rPr>
          <w:rFonts w:ascii="Times New Roman" w:hAnsi="Times New Roman" w:cs="Times New Roman"/>
          <w:sz w:val="28"/>
          <w:szCs w:val="28"/>
        </w:rPr>
        <w:t>Хвойнинского</w:t>
      </w:r>
      <w:proofErr w:type="spellEnd"/>
      <w:r w:rsidRPr="00617839">
        <w:rPr>
          <w:rFonts w:ascii="Times New Roman" w:hAnsi="Times New Roman" w:cs="Times New Roman"/>
          <w:sz w:val="28"/>
          <w:szCs w:val="28"/>
        </w:rPr>
        <w:t xml:space="preserve"> муниципального округа совместно с представителем детского сада №2 проведено комиссионное обследование объектов благоустройства в 2023 и 2024 годах, по результатам обследования отклонений не установлено.</w:t>
      </w:r>
    </w:p>
    <w:p w:rsidR="00384411" w:rsidRPr="00617839" w:rsidRDefault="00384411" w:rsidP="00617839">
      <w:pPr>
        <w:spacing w:after="0" w:line="240" w:lineRule="auto"/>
        <w:ind w:firstLine="709"/>
        <w:jc w:val="both"/>
        <w:outlineLvl w:val="2"/>
        <w:rPr>
          <w:rFonts w:ascii="Times New Roman" w:hAnsi="Times New Roman" w:cs="Times New Roman"/>
          <w:sz w:val="28"/>
          <w:szCs w:val="28"/>
        </w:rPr>
      </w:pPr>
    </w:p>
    <w:p w:rsidR="00617839" w:rsidRDefault="00617839" w:rsidP="00617839">
      <w:pPr>
        <w:tabs>
          <w:tab w:val="left" w:pos="851"/>
        </w:tabs>
        <w:autoSpaceDE w:val="0"/>
        <w:autoSpaceDN w:val="0"/>
        <w:adjustRightInd w:val="0"/>
        <w:ind w:firstLine="709"/>
        <w:jc w:val="both"/>
        <w:rPr>
          <w:sz w:val="28"/>
          <w:szCs w:val="28"/>
        </w:rPr>
      </w:pPr>
    </w:p>
    <w:p w:rsidR="00617839" w:rsidRDefault="00617839" w:rsidP="00617839">
      <w:pPr>
        <w:spacing w:after="0" w:line="240" w:lineRule="auto"/>
        <w:jc w:val="both"/>
        <w:rPr>
          <w:rFonts w:ascii="Times New Roman" w:hAnsi="Times New Roman" w:cs="Times New Roman"/>
          <w:b/>
          <w:sz w:val="28"/>
          <w:szCs w:val="28"/>
        </w:rPr>
      </w:pPr>
    </w:p>
    <w:p w:rsidR="00DB3931" w:rsidRPr="00DB3931" w:rsidRDefault="00DB3931" w:rsidP="00DB3931">
      <w:pPr>
        <w:spacing w:after="0" w:line="240" w:lineRule="auto"/>
        <w:jc w:val="both"/>
        <w:rPr>
          <w:rFonts w:ascii="Times New Roman" w:hAnsi="Times New Roman" w:cs="Times New Roman"/>
          <w:sz w:val="28"/>
          <w:szCs w:val="28"/>
        </w:rPr>
      </w:pPr>
    </w:p>
    <w:sectPr w:rsidR="00DB3931" w:rsidRPr="00DB3931" w:rsidSect="00725B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D9F" w:rsidRDefault="000F0D9F" w:rsidP="00DB3931">
      <w:pPr>
        <w:spacing w:after="0" w:line="240" w:lineRule="auto"/>
      </w:pPr>
      <w:r>
        <w:separator/>
      </w:r>
    </w:p>
  </w:endnote>
  <w:endnote w:type="continuationSeparator" w:id="0">
    <w:p w:rsidR="000F0D9F" w:rsidRDefault="000F0D9F" w:rsidP="00DB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D9F" w:rsidRDefault="000F0D9F" w:rsidP="00DB3931">
      <w:pPr>
        <w:spacing w:after="0" w:line="240" w:lineRule="auto"/>
      </w:pPr>
      <w:r>
        <w:separator/>
      </w:r>
    </w:p>
  </w:footnote>
  <w:footnote w:type="continuationSeparator" w:id="0">
    <w:p w:rsidR="000F0D9F" w:rsidRDefault="000F0D9F" w:rsidP="00DB39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B3931"/>
    <w:rsid w:val="000F0D9F"/>
    <w:rsid w:val="00384411"/>
    <w:rsid w:val="00617839"/>
    <w:rsid w:val="00725BC4"/>
    <w:rsid w:val="00DB3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 Знак Знак Знак,Знак Знак Знак1,Текст сноски Знак Знак Знак,Footnote Text Char Знак,fn Знак Знак, Знак Знак Знак,Текст сноски Знак Знак1 Знак, Знак Знак Знак1 Знак,Текст сноски Знак Знак1,fn,Текст сноски Знак Знак,Знак2,З"/>
    <w:basedOn w:val="a"/>
    <w:link w:val="a4"/>
    <w:uiPriority w:val="99"/>
    <w:unhideWhenUsed/>
    <w:qFormat/>
    <w:rsid w:val="00DB393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Знак Знак Знак,Знак Знак Знак1 Знак,Текст сноски Знак Знак Знак Знак,Footnote Text Char Знак Знак,fn Знак Знак Знак, Знак Знак Знак Знак1,Текст сноски Знак Знак1 Знак Знак, Знак Знак Знак1 Знак Знак,fn Знак,Знак2 Знак,З Знак"/>
    <w:basedOn w:val="a0"/>
    <w:link w:val="a3"/>
    <w:uiPriority w:val="99"/>
    <w:qFormat/>
    <w:rsid w:val="00DB3931"/>
    <w:rPr>
      <w:rFonts w:ascii="Times New Roman" w:eastAsia="Times New Roman" w:hAnsi="Times New Roman" w:cs="Times New Roman"/>
      <w:sz w:val="20"/>
      <w:szCs w:val="20"/>
      <w:lang w:eastAsia="ru-RU"/>
    </w:rPr>
  </w:style>
  <w:style w:type="character" w:styleId="a5">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
    <w:basedOn w:val="a0"/>
    <w:uiPriority w:val="99"/>
    <w:unhideWhenUsed/>
    <w:qFormat/>
    <w:rsid w:val="00DB3931"/>
    <w:rPr>
      <w:vertAlign w:val="superscript"/>
    </w:rPr>
  </w:style>
  <w:style w:type="paragraph" w:customStyle="1" w:styleId="ConsPlusNormal">
    <w:name w:val="ConsPlusNormal"/>
    <w:link w:val="ConsPlusNormal0"/>
    <w:rsid w:val="00617839"/>
    <w:pPr>
      <w:widowControl w:val="0"/>
      <w:autoSpaceDE w:val="0"/>
      <w:autoSpaceDN w:val="0"/>
      <w:spacing w:after="0" w:line="240" w:lineRule="auto"/>
    </w:pPr>
    <w:rPr>
      <w:rFonts w:ascii="Calibri" w:eastAsiaTheme="minorEastAsia" w:hAnsi="Calibri" w:cs="Calibri"/>
      <w:kern w:val="2"/>
      <w:lang w:eastAsia="ru-RU"/>
    </w:rPr>
  </w:style>
  <w:style w:type="character" w:customStyle="1" w:styleId="ConsPlusNormal0">
    <w:name w:val="ConsPlusNormal Знак"/>
    <w:link w:val="ConsPlusNormal"/>
    <w:locked/>
    <w:rsid w:val="00617839"/>
    <w:rPr>
      <w:rFonts w:ascii="Calibri" w:eastAsiaTheme="minorEastAsia" w:hAnsi="Calibri" w:cs="Calibri"/>
      <w:kern w:val="2"/>
      <w:lang w:eastAsia="ru-RU"/>
    </w:rPr>
  </w:style>
  <w:style w:type="table" w:styleId="a6">
    <w:name w:val="Table Grid"/>
    <w:basedOn w:val="a1"/>
    <w:uiPriority w:val="59"/>
    <w:rsid w:val="0061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2181</Words>
  <Characters>12433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КонтрСчётная Палата</dc:creator>
  <cp:lastModifiedBy>КонтрСчётная Палата</cp:lastModifiedBy>
  <cp:revision>1</cp:revision>
  <dcterms:created xsi:type="dcterms:W3CDTF">2026-03-11T06:52:00Z</dcterms:created>
  <dcterms:modified xsi:type="dcterms:W3CDTF">2026-03-11T07:20:00Z</dcterms:modified>
</cp:coreProperties>
</file>