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5E" w:rsidRDefault="0005405E" w:rsidP="0005405E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Новгородский центр «Мой бизнес» принимает заявки на разработку бизнес-плана</w:t>
      </w:r>
    </w:p>
    <w:p w:rsidR="0005405E" w:rsidRDefault="0005405E" w:rsidP="0005405E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noProof/>
          <w:color w:val="009746"/>
          <w:sz w:val="23"/>
          <w:szCs w:val="23"/>
        </w:rPr>
        <w:drawing>
          <wp:inline distT="0" distB="0" distL="0" distR="0" wp14:anchorId="21270654" wp14:editId="280DECDF">
            <wp:extent cx="1905000" cy="1257300"/>
            <wp:effectExtent l="0" t="0" r="0" b="0"/>
            <wp:docPr id="2" name="Рисунок 2" descr="Новгородский центр «Мой бизнес» принимает заявки на разработку бизнес-плана">
              <a:hlinkClick xmlns:a="http://schemas.openxmlformats.org/drawingml/2006/main" r:id="rId4" tooltip="&quot;Новгородский центр «Мой бизнес» принимает заявки на разработку бизнес-пл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городский центр «Мой бизнес» принимает заявки на разработку бизнес-плана">
                      <a:hlinkClick r:id="rId4" tooltip="&quot;Новгородский центр «Мой бизнес» принимает заявки на разработку бизнес-пл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E1D1E"/>
          <w:sz w:val="23"/>
          <w:szCs w:val="23"/>
        </w:rPr>
        <w:t>В Новгородской области предприниматели могут обратиться в центр «Мой бизнес» за разработкой бизнес-плана. Услуга предоставляется бесплатно и пригодится тем, кто, в частности, планирует подавать документы в кредитные организации, получить статус резидента территории опережающего социально-экономического развития, особой экономической зоны, технопарка, бизнес-инкубатора, кому необходимо рассчитать эффективность нового проекта и т.д.</w:t>
      </w:r>
      <w:r>
        <w:rPr>
          <w:rFonts w:ascii="Arial" w:hAnsi="Arial" w:cs="Arial"/>
          <w:color w:val="1E1D1E"/>
          <w:sz w:val="23"/>
          <w:szCs w:val="23"/>
        </w:rPr>
        <w:br/>
      </w:r>
      <w:r>
        <w:rPr>
          <w:rFonts w:ascii="Arial" w:hAnsi="Arial" w:cs="Arial"/>
          <w:color w:val="1E1D1E"/>
          <w:sz w:val="23"/>
          <w:szCs w:val="23"/>
        </w:rPr>
        <w:br/>
        <w:t>За получением услуги можно звонить по телефонам +7-913-912-93-90, +7-913-920-51-38, 8-800-550-11-88 или направить свои контакты на адрес электронной почты </w:t>
      </w:r>
      <w:hyperlink r:id="rId6" w:history="1">
        <w:r>
          <w:rPr>
            <w:rStyle w:val="a5"/>
            <w:rFonts w:ascii="Arial" w:hAnsi="Arial" w:cs="Arial"/>
            <w:color w:val="009746"/>
            <w:sz w:val="23"/>
            <w:szCs w:val="23"/>
          </w:rPr>
          <w:t>strategiya.uspekha@gmail.com</w:t>
        </w:r>
      </w:hyperlink>
      <w:r>
        <w:rPr>
          <w:rFonts w:ascii="Arial" w:hAnsi="Arial" w:cs="Arial"/>
          <w:color w:val="1E1D1E"/>
          <w:sz w:val="23"/>
          <w:szCs w:val="23"/>
        </w:rPr>
        <w:t>. С вами свяжутся специалисты компании «Стратегия успеха».</w:t>
      </w:r>
      <w:r>
        <w:rPr>
          <w:rFonts w:ascii="Arial" w:hAnsi="Arial" w:cs="Arial"/>
          <w:color w:val="1E1D1E"/>
          <w:sz w:val="23"/>
          <w:szCs w:val="23"/>
        </w:rPr>
        <w:br/>
      </w:r>
      <w:r>
        <w:rPr>
          <w:rFonts w:ascii="Arial" w:hAnsi="Arial" w:cs="Arial"/>
          <w:color w:val="1E1D1E"/>
          <w:sz w:val="23"/>
          <w:szCs w:val="23"/>
        </w:rPr>
        <w:br/>
        <w:t>Напомним, что те, кто только планирует стать предпринимателем, в том числе в статусе самозанятого, или, заключив социальный контракт, также могут воспользоваться услугой по подготовке бизнес-плана. Для этого нужно обратиться в компанию «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Legal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advice</w:t>
      </w:r>
      <w:proofErr w:type="spellEnd"/>
      <w:r>
        <w:rPr>
          <w:rFonts w:ascii="Arial" w:hAnsi="Arial" w:cs="Arial"/>
          <w:color w:val="1E1D1E"/>
          <w:sz w:val="23"/>
          <w:szCs w:val="23"/>
        </w:rPr>
        <w:t>» по телефону +79062044043 или на сайте </w:t>
      </w:r>
      <w:hyperlink r:id="rId7" w:history="1">
        <w:r>
          <w:rPr>
            <w:rStyle w:val="a5"/>
            <w:rFonts w:ascii="Arial" w:hAnsi="Arial" w:cs="Arial"/>
            <w:color w:val="009746"/>
            <w:sz w:val="23"/>
            <w:szCs w:val="23"/>
          </w:rPr>
          <w:t>www.legal53.ru</w:t>
        </w:r>
      </w:hyperlink>
      <w:r>
        <w:rPr>
          <w:rFonts w:ascii="Arial" w:hAnsi="Arial" w:cs="Arial"/>
          <w:color w:val="1E1D1E"/>
          <w:sz w:val="23"/>
          <w:szCs w:val="23"/>
        </w:rPr>
        <w:t>, в разделе «Меры поддержки» - «Бизнес-планирование», скачать форму заявки, заполнить ее и направить на электронную почту </w:t>
      </w:r>
      <w:hyperlink r:id="rId8" w:history="1">
        <w:r>
          <w:rPr>
            <w:rStyle w:val="a5"/>
            <w:rFonts w:ascii="Arial" w:hAnsi="Arial" w:cs="Arial"/>
            <w:color w:val="009746"/>
            <w:sz w:val="23"/>
            <w:szCs w:val="23"/>
          </w:rPr>
          <w:t>L-adv@mail.ru</w:t>
        </w:r>
      </w:hyperlink>
      <w:r>
        <w:rPr>
          <w:rFonts w:ascii="Arial" w:hAnsi="Arial" w:cs="Arial"/>
          <w:color w:val="1E1D1E"/>
          <w:sz w:val="23"/>
          <w:szCs w:val="23"/>
        </w:rPr>
        <w:t>. Также можно оставить обращение через форму обратной связи на сайте компании либо подойти на личный прием.</w:t>
      </w:r>
      <w:r>
        <w:rPr>
          <w:rFonts w:ascii="Arial" w:hAnsi="Arial" w:cs="Arial"/>
          <w:color w:val="1E1D1E"/>
          <w:sz w:val="23"/>
          <w:szCs w:val="23"/>
        </w:rPr>
        <w:br/>
      </w:r>
      <w:r>
        <w:rPr>
          <w:rFonts w:ascii="Arial" w:hAnsi="Arial" w:cs="Arial"/>
          <w:color w:val="1E1D1E"/>
          <w:sz w:val="23"/>
          <w:szCs w:val="23"/>
        </w:rPr>
        <w:br/>
        <w:t>Добавим, услуги по разработке бизнес-планов предоставляются в рамках реализации региональных проектов «Акселерация субъектов малого и среднего предпринимательства» и «Создание условий для легкого старта и комфортного ведения бизнеса» при содействии министерства инвестиционной политики и Агентства развития Новгородской области. Региональные проекты разработаны во исполнение национального проекта «Малое и среднее предпринимательство и поддержка индивидуальной предпринимательской инициативы».</w:t>
      </w:r>
    </w:p>
    <w:p w:rsidR="00643762" w:rsidRDefault="00643762">
      <w:bookmarkStart w:id="0" w:name="_GoBack"/>
      <w:bookmarkEnd w:id="0"/>
    </w:p>
    <w:sectPr w:rsidR="0064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5E"/>
    <w:rsid w:val="0005405E"/>
    <w:rsid w:val="006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5A13-70A3-4BBA-8F23-9EF3C66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05E"/>
    <w:rPr>
      <w:b/>
      <w:bCs/>
    </w:rPr>
  </w:style>
  <w:style w:type="character" w:styleId="a5">
    <w:name w:val="Hyperlink"/>
    <w:basedOn w:val="a0"/>
    <w:uiPriority w:val="99"/>
    <w:semiHidden/>
    <w:unhideWhenUsed/>
    <w:rsid w:val="0005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ad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al5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egiya.uspekh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&#1093;&#1074;&#1086;&#1081;&#1085;&#1080;&#1085;&#1089;&#1082;&#1080;&#1081;-&#1086;&#1082;&#1088;&#1091;&#1075;.&#1088;&#1092;/tinybrowser/fulls/images/ekonomika/2021/01/image00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Максим Андреевич</dc:creator>
  <cp:keywords/>
  <dc:description/>
  <cp:lastModifiedBy>Кочкин Максим Андреевич</cp:lastModifiedBy>
  <cp:revision>1</cp:revision>
  <dcterms:created xsi:type="dcterms:W3CDTF">2023-05-15T09:12:00Z</dcterms:created>
  <dcterms:modified xsi:type="dcterms:W3CDTF">2023-05-15T09:12:00Z</dcterms:modified>
</cp:coreProperties>
</file>